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9BFA" w14:textId="77777777" w:rsidR="004912FB" w:rsidRPr="00AD1797" w:rsidRDefault="004912FB" w:rsidP="00060A4C">
      <w:pPr>
        <w:widowControl/>
        <w:tabs>
          <w:tab w:val="left" w:pos="720"/>
        </w:tabs>
        <w:rPr>
          <w:lang w:val="en-GB"/>
        </w:rPr>
      </w:pPr>
    </w:p>
    <w:p w14:paraId="23DF03F7" w14:textId="2C961B1B" w:rsidR="009013A1" w:rsidRPr="00AD1797" w:rsidRDefault="00964C6F" w:rsidP="00060A4C">
      <w:pPr>
        <w:pStyle w:val="Title"/>
        <w:widowControl/>
        <w:tabs>
          <w:tab w:val="left" w:pos="720"/>
        </w:tabs>
      </w:pPr>
      <w:commentRangeStart w:id="0"/>
      <w:r w:rsidRPr="00AD1797">
        <w:t xml:space="preserve">Extreme Arranging: </w:t>
      </w:r>
      <w:r w:rsidR="00CF00EF" w:rsidRPr="00AD1797">
        <w:t xml:space="preserve">An Autoethnographic </w:t>
      </w:r>
      <w:bookmarkStart w:id="1" w:name="_GoBack"/>
      <w:bookmarkEnd w:id="1"/>
      <w:r w:rsidR="005246F6" w:rsidRPr="00AD1797">
        <w:t>Reconciling</w:t>
      </w:r>
      <w:r w:rsidR="00CB6C21" w:rsidRPr="00AD1797">
        <w:t xml:space="preserve"> of</w:t>
      </w:r>
      <w:r w:rsidR="005246F6" w:rsidRPr="00AD1797">
        <w:t xml:space="preserve"> Differences and Exploring</w:t>
      </w:r>
      <w:r w:rsidR="00CB6C21" w:rsidRPr="00AD1797">
        <w:t xml:space="preserve"> of</w:t>
      </w:r>
      <w:r w:rsidR="005246F6" w:rsidRPr="00AD1797">
        <w:t xml:space="preserve"> </w:t>
      </w:r>
      <w:r w:rsidR="00CB6C21" w:rsidRPr="00AD1797">
        <w:t>Similarities Between</w:t>
      </w:r>
      <w:r w:rsidR="005246F6" w:rsidRPr="00AD1797">
        <w:t xml:space="preserve"> Seemingly Incompatible Genres</w:t>
      </w:r>
      <w:commentRangeEnd w:id="0"/>
      <w:r w:rsidR="00C9065E" w:rsidRPr="00AD1797">
        <w:rPr>
          <w:rStyle w:val="CommentReference"/>
          <w:sz w:val="28"/>
          <w:szCs w:val="28"/>
        </w:rPr>
        <w:commentReference w:id="0"/>
      </w:r>
    </w:p>
    <w:p w14:paraId="69D5EE51" w14:textId="59D7EE58" w:rsidR="00C9065E" w:rsidRDefault="002346EF" w:rsidP="00060A4C">
      <w:pPr>
        <w:pStyle w:val="Subtitle"/>
        <w:widowControl/>
        <w:tabs>
          <w:tab w:val="left" w:pos="720"/>
        </w:tabs>
        <w:rPr>
          <w:lang w:val="en-GB"/>
        </w:rPr>
      </w:pPr>
      <w:r w:rsidRPr="00AD1797">
        <w:rPr>
          <w:lang w:val="en-GB"/>
        </w:rPr>
        <w:t>[</w:t>
      </w:r>
      <w:r w:rsidR="00C9065E" w:rsidRPr="00AD1797">
        <w:rPr>
          <w:lang w:val="en-GB"/>
        </w:rPr>
        <w:t xml:space="preserve">Title in Malay if </w:t>
      </w:r>
      <w:commentRangeStart w:id="2"/>
      <w:r w:rsidR="00C9065E" w:rsidRPr="00AD1797">
        <w:rPr>
          <w:lang w:val="en-GB"/>
        </w:rPr>
        <w:t>applicable</w:t>
      </w:r>
      <w:r w:rsidRPr="00AD1797">
        <w:rPr>
          <w:lang w:val="en-GB"/>
        </w:rPr>
        <w:t>]</w:t>
      </w:r>
      <w:commentRangeEnd w:id="2"/>
      <w:r w:rsidRPr="00AD1797">
        <w:rPr>
          <w:rStyle w:val="CommentReference"/>
          <w:sz w:val="22"/>
          <w:szCs w:val="22"/>
          <w:lang w:val="en-GB"/>
        </w:rPr>
        <w:commentReference w:id="2"/>
      </w:r>
    </w:p>
    <w:p w14:paraId="68B02D7B" w14:textId="77777777" w:rsidR="00D371B0" w:rsidRPr="00D371B0" w:rsidRDefault="00D371B0" w:rsidP="00D371B0">
      <w:pPr>
        <w:widowControl/>
        <w:tabs>
          <w:tab w:val="left" w:pos="720"/>
        </w:tabs>
        <w:jc w:val="center"/>
        <w:rPr>
          <w:sz w:val="20"/>
          <w:szCs w:val="20"/>
          <w:lang w:val="en-GB"/>
        </w:rPr>
      </w:pPr>
      <w:r w:rsidRPr="00D371B0">
        <w:rPr>
          <w:sz w:val="20"/>
          <w:szCs w:val="20"/>
          <w:lang w:val="en-GB"/>
        </w:rPr>
        <w:t>Wesley A. Johnson</w:t>
      </w:r>
      <w:r w:rsidRPr="00D371B0">
        <w:rPr>
          <w:sz w:val="20"/>
          <w:szCs w:val="20"/>
          <w:vertAlign w:val="superscript"/>
          <w:lang w:val="en-GB"/>
        </w:rPr>
        <w:t>1*</w:t>
      </w:r>
      <w:r w:rsidRPr="00D371B0">
        <w:rPr>
          <w:sz w:val="20"/>
          <w:szCs w:val="20"/>
          <w:lang w:val="en-GB"/>
        </w:rPr>
        <w:t xml:space="preserve">  [, 2</w:t>
      </w:r>
      <w:r w:rsidRPr="00D371B0">
        <w:rPr>
          <w:sz w:val="20"/>
          <w:szCs w:val="20"/>
          <w:vertAlign w:val="superscript"/>
          <w:lang w:val="en-GB"/>
        </w:rPr>
        <w:t>nd</w:t>
      </w:r>
      <w:r w:rsidRPr="00D371B0">
        <w:rPr>
          <w:sz w:val="20"/>
          <w:szCs w:val="20"/>
          <w:lang w:val="en-GB"/>
        </w:rPr>
        <w:t>, 3</w:t>
      </w:r>
      <w:r w:rsidRPr="00D371B0">
        <w:rPr>
          <w:sz w:val="20"/>
          <w:szCs w:val="20"/>
          <w:vertAlign w:val="superscript"/>
          <w:lang w:val="en-GB"/>
        </w:rPr>
        <w:t>rd</w:t>
      </w:r>
      <w:r w:rsidRPr="00D371B0">
        <w:rPr>
          <w:sz w:val="20"/>
          <w:szCs w:val="20"/>
          <w:lang w:val="en-GB"/>
        </w:rPr>
        <w:t>, etc. author if from same institution]</w:t>
      </w:r>
    </w:p>
    <w:p w14:paraId="49CDB54E" w14:textId="77777777" w:rsidR="00D371B0" w:rsidRPr="00D371B0" w:rsidRDefault="00D371B0" w:rsidP="00D371B0">
      <w:pPr>
        <w:widowControl/>
        <w:tabs>
          <w:tab w:val="left" w:pos="720"/>
        </w:tabs>
        <w:jc w:val="center"/>
        <w:rPr>
          <w:i/>
          <w:lang w:val="en-GB"/>
        </w:rPr>
      </w:pPr>
      <w:r w:rsidRPr="00D371B0">
        <w:rPr>
          <w:sz w:val="18"/>
          <w:szCs w:val="18"/>
          <w:lang w:val="en-GB"/>
        </w:rPr>
        <w:t>Faculty of Music and Performing Arts, Universiti Pendidikan Sultan Idris</w:t>
      </w:r>
    </w:p>
    <w:p w14:paraId="73B14135" w14:textId="77777777" w:rsidR="00D371B0" w:rsidRPr="00D371B0" w:rsidRDefault="00D371B0" w:rsidP="00D371B0">
      <w:pPr>
        <w:widowControl/>
        <w:tabs>
          <w:tab w:val="left" w:pos="720"/>
        </w:tabs>
        <w:jc w:val="center"/>
        <w:outlineLvl w:val="3"/>
        <w:rPr>
          <w:sz w:val="18"/>
          <w:szCs w:val="18"/>
          <w:lang w:val="en-GB"/>
        </w:rPr>
      </w:pPr>
      <w:commentRangeStart w:id="3"/>
      <w:r w:rsidRPr="00D371B0">
        <w:rPr>
          <w:sz w:val="18"/>
          <w:szCs w:val="18"/>
          <w:lang w:val="en-GB"/>
        </w:rPr>
        <w:t xml:space="preserve">35900 </w:t>
      </w:r>
      <w:commentRangeEnd w:id="3"/>
      <w:r w:rsidRPr="00D371B0">
        <w:rPr>
          <w:sz w:val="18"/>
          <w:szCs w:val="18"/>
        </w:rPr>
        <w:commentReference w:id="3"/>
      </w:r>
      <w:r w:rsidRPr="00D371B0">
        <w:rPr>
          <w:sz w:val="18"/>
          <w:szCs w:val="18"/>
          <w:lang w:val="en-GB"/>
        </w:rPr>
        <w:t>Tanjung Malim, Perak Darul Ridzuan, Malaysia</w:t>
      </w:r>
    </w:p>
    <w:p w14:paraId="721F8038" w14:textId="77777777" w:rsidR="00D371B0" w:rsidRPr="00D371B0" w:rsidRDefault="00D371B0" w:rsidP="00D371B0">
      <w:pPr>
        <w:widowControl/>
        <w:tabs>
          <w:tab w:val="left" w:pos="720"/>
        </w:tabs>
        <w:jc w:val="center"/>
        <w:outlineLvl w:val="3"/>
        <w:rPr>
          <w:sz w:val="18"/>
          <w:szCs w:val="18"/>
          <w:lang w:val="en-GB"/>
        </w:rPr>
      </w:pPr>
      <w:commentRangeStart w:id="4"/>
      <w:r w:rsidRPr="00D371B0">
        <w:rPr>
          <w:sz w:val="18"/>
          <w:szCs w:val="18"/>
          <w:lang w:val="en-GB"/>
        </w:rPr>
        <w:t>e-mail</w:t>
      </w:r>
      <w:commentRangeEnd w:id="4"/>
      <w:r w:rsidRPr="00D371B0">
        <w:rPr>
          <w:sz w:val="18"/>
          <w:szCs w:val="18"/>
        </w:rPr>
        <w:commentReference w:id="4"/>
      </w:r>
      <w:r w:rsidRPr="00D371B0">
        <w:rPr>
          <w:sz w:val="18"/>
          <w:szCs w:val="18"/>
          <w:lang w:val="en-GB"/>
        </w:rPr>
        <w:t>: wesley@fmsp.upsi.edu.my</w:t>
      </w:r>
    </w:p>
    <w:p w14:paraId="3D86C8D3" w14:textId="77777777" w:rsidR="00D371B0" w:rsidRPr="00D371B0" w:rsidRDefault="00D371B0" w:rsidP="00D371B0">
      <w:pPr>
        <w:widowControl/>
        <w:rPr>
          <w:lang w:val="en-GB"/>
        </w:rPr>
      </w:pPr>
    </w:p>
    <w:p w14:paraId="76D31074" w14:textId="77777777" w:rsidR="00D371B0" w:rsidRPr="00D371B0" w:rsidRDefault="00D371B0" w:rsidP="00D371B0">
      <w:pPr>
        <w:widowControl/>
        <w:tabs>
          <w:tab w:val="left" w:pos="720"/>
        </w:tabs>
        <w:jc w:val="center"/>
        <w:rPr>
          <w:sz w:val="20"/>
          <w:szCs w:val="20"/>
          <w:lang w:val="en-GB"/>
        </w:rPr>
      </w:pPr>
      <w:r w:rsidRPr="00D371B0">
        <w:rPr>
          <w:sz w:val="20"/>
          <w:szCs w:val="20"/>
          <w:lang w:val="en-GB"/>
        </w:rPr>
        <w:t>[2</w:t>
      </w:r>
      <w:r w:rsidRPr="00D371B0">
        <w:rPr>
          <w:sz w:val="20"/>
          <w:szCs w:val="20"/>
          <w:vertAlign w:val="superscript"/>
          <w:lang w:val="en-GB"/>
        </w:rPr>
        <w:t>nd</w:t>
      </w:r>
      <w:r w:rsidRPr="00D371B0">
        <w:rPr>
          <w:sz w:val="20"/>
          <w:szCs w:val="20"/>
          <w:lang w:val="en-GB"/>
        </w:rPr>
        <w:t>, 3</w:t>
      </w:r>
      <w:r w:rsidRPr="00D371B0">
        <w:rPr>
          <w:sz w:val="20"/>
          <w:szCs w:val="20"/>
          <w:vertAlign w:val="superscript"/>
          <w:lang w:val="en-GB"/>
        </w:rPr>
        <w:t>rd</w:t>
      </w:r>
      <w:r w:rsidRPr="00D371B0">
        <w:rPr>
          <w:sz w:val="20"/>
          <w:szCs w:val="20"/>
          <w:lang w:val="en-GB"/>
        </w:rPr>
        <w:t>, etc., author if from different institution]</w:t>
      </w:r>
    </w:p>
    <w:p w14:paraId="1A2B2F20" w14:textId="77777777" w:rsidR="00D371B0" w:rsidRPr="00D371B0" w:rsidRDefault="00D371B0" w:rsidP="00D371B0">
      <w:pPr>
        <w:widowControl/>
        <w:tabs>
          <w:tab w:val="left" w:pos="720"/>
        </w:tabs>
        <w:jc w:val="center"/>
        <w:rPr>
          <w:sz w:val="18"/>
          <w:szCs w:val="18"/>
          <w:lang w:val="en-GB"/>
        </w:rPr>
      </w:pPr>
      <w:r w:rsidRPr="00D371B0">
        <w:rPr>
          <w:sz w:val="18"/>
          <w:szCs w:val="18"/>
          <w:lang w:val="en-GB"/>
        </w:rPr>
        <w:t>[Department/Faculty/Division/etc.(optional) and Institution]</w:t>
      </w:r>
    </w:p>
    <w:p w14:paraId="05BB9135" w14:textId="77777777" w:rsidR="00D371B0" w:rsidRPr="00D371B0" w:rsidRDefault="00D371B0" w:rsidP="00D371B0">
      <w:pPr>
        <w:widowControl/>
        <w:tabs>
          <w:tab w:val="left" w:pos="720"/>
        </w:tabs>
        <w:jc w:val="center"/>
        <w:outlineLvl w:val="3"/>
        <w:rPr>
          <w:sz w:val="18"/>
          <w:szCs w:val="18"/>
          <w:lang w:val="en-GB"/>
        </w:rPr>
      </w:pPr>
      <w:r w:rsidRPr="00D371B0">
        <w:rPr>
          <w:sz w:val="18"/>
          <w:szCs w:val="18"/>
          <w:lang w:val="en-GB"/>
        </w:rPr>
        <w:t>[address line 1]</w:t>
      </w:r>
    </w:p>
    <w:p w14:paraId="07BE42AC" w14:textId="77777777" w:rsidR="00D371B0" w:rsidRPr="00D371B0" w:rsidRDefault="00D371B0" w:rsidP="00D371B0">
      <w:pPr>
        <w:widowControl/>
        <w:tabs>
          <w:tab w:val="left" w:pos="720"/>
        </w:tabs>
        <w:jc w:val="center"/>
        <w:outlineLvl w:val="3"/>
        <w:rPr>
          <w:sz w:val="18"/>
          <w:szCs w:val="18"/>
          <w:lang w:val="en-GB"/>
        </w:rPr>
      </w:pPr>
      <w:r w:rsidRPr="00D371B0">
        <w:rPr>
          <w:sz w:val="18"/>
          <w:szCs w:val="18"/>
          <w:lang w:val="en-GB"/>
        </w:rPr>
        <w:t>[address line 2 if needed]</w:t>
      </w:r>
    </w:p>
    <w:p w14:paraId="29107E9A" w14:textId="77777777" w:rsidR="00D371B0" w:rsidRPr="00D371B0" w:rsidRDefault="00D371B0" w:rsidP="00D371B0">
      <w:pPr>
        <w:widowControl/>
        <w:tabs>
          <w:tab w:val="left" w:pos="720"/>
        </w:tabs>
        <w:jc w:val="center"/>
        <w:outlineLvl w:val="3"/>
        <w:rPr>
          <w:sz w:val="18"/>
          <w:szCs w:val="18"/>
          <w:lang w:val="en-GB"/>
        </w:rPr>
      </w:pPr>
      <w:r w:rsidRPr="00D371B0">
        <w:rPr>
          <w:sz w:val="18"/>
          <w:szCs w:val="18"/>
          <w:lang w:val="en-GB"/>
        </w:rPr>
        <w:t xml:space="preserve">[e-mail: [e-mail address]] </w:t>
      </w:r>
    </w:p>
    <w:p w14:paraId="78D5A3AC" w14:textId="77777777" w:rsidR="00D371B0" w:rsidRPr="00D371B0" w:rsidRDefault="00D371B0" w:rsidP="00D371B0"/>
    <w:p w14:paraId="3335431E" w14:textId="77777777" w:rsidR="00C56A05" w:rsidRPr="00060A4C" w:rsidRDefault="009013A1" w:rsidP="00060A4C">
      <w:pPr>
        <w:pStyle w:val="Heading1"/>
        <w:widowControl/>
        <w:rPr>
          <w:rStyle w:val="Strong"/>
          <w:b/>
          <w:sz w:val="22"/>
          <w:szCs w:val="22"/>
        </w:rPr>
      </w:pPr>
      <w:commentRangeStart w:id="5"/>
      <w:r w:rsidRPr="00060A4C">
        <w:rPr>
          <w:rStyle w:val="Strong"/>
          <w:b/>
          <w:sz w:val="22"/>
          <w:szCs w:val="22"/>
        </w:rPr>
        <w:t>Abstract</w:t>
      </w:r>
      <w:commentRangeEnd w:id="5"/>
      <w:r w:rsidR="00297B02" w:rsidRPr="00060A4C">
        <w:rPr>
          <w:rStyle w:val="Strong"/>
          <w:b/>
          <w:sz w:val="22"/>
          <w:szCs w:val="22"/>
        </w:rPr>
        <w:commentReference w:id="5"/>
      </w:r>
    </w:p>
    <w:p w14:paraId="67495CDA" w14:textId="5CFFCD40" w:rsidR="006F3AF6" w:rsidRPr="00AD1797" w:rsidRDefault="00452A36" w:rsidP="00060A4C">
      <w:pPr>
        <w:widowControl/>
        <w:tabs>
          <w:tab w:val="left" w:pos="720"/>
        </w:tabs>
        <w:spacing w:after="90"/>
        <w:rPr>
          <w:sz w:val="20"/>
          <w:szCs w:val="20"/>
          <w:lang w:val="en-GB"/>
        </w:rPr>
      </w:pPr>
      <w:r w:rsidRPr="00AD1797" w:rsidDel="00452A36">
        <w:rPr>
          <w:sz w:val="18"/>
          <w:szCs w:val="18"/>
          <w:lang w:val="en-GB"/>
        </w:rPr>
        <w:t xml:space="preserve"> </w:t>
      </w:r>
      <w:commentRangeStart w:id="6"/>
      <w:r w:rsidR="000225B3" w:rsidRPr="00AD1797">
        <w:rPr>
          <w:rStyle w:val="IntenseEmphasis"/>
          <w:lang w:val="en-GB"/>
        </w:rPr>
        <w:t>‘</w:t>
      </w:r>
      <w:r w:rsidR="006F3AF6" w:rsidRPr="00AD1797">
        <w:rPr>
          <w:rStyle w:val="IntenseEmphasis"/>
          <w:lang w:val="en-GB"/>
        </w:rPr>
        <w:t>Extreme Arranging</w:t>
      </w:r>
      <w:r w:rsidR="000225B3" w:rsidRPr="00AD1797">
        <w:rPr>
          <w:rStyle w:val="IntenseEmphasis"/>
          <w:lang w:val="en-GB"/>
        </w:rPr>
        <w:t>’</w:t>
      </w:r>
      <w:r w:rsidR="006F3AF6" w:rsidRPr="00AD1797">
        <w:rPr>
          <w:rStyle w:val="IntenseEmphasis"/>
          <w:lang w:val="en-GB"/>
        </w:rPr>
        <w:t xml:space="preserve"> </w:t>
      </w:r>
      <w:commentRangeEnd w:id="6"/>
      <w:r w:rsidR="00633864" w:rsidRPr="00AD1797">
        <w:rPr>
          <w:rStyle w:val="IntenseEmphasis"/>
          <w:lang w:val="en-GB"/>
        </w:rPr>
        <w:commentReference w:id="6"/>
      </w:r>
      <w:r w:rsidR="006F3AF6" w:rsidRPr="00AD1797">
        <w:rPr>
          <w:rStyle w:val="IntenseEmphasis"/>
          <w:lang w:val="en-GB"/>
        </w:rPr>
        <w:t xml:space="preserve">is a term used by the author to define musical </w:t>
      </w:r>
      <w:r w:rsidR="00BF1CB0" w:rsidRPr="00AD1797">
        <w:rPr>
          <w:rStyle w:val="IntenseEmphasis"/>
          <w:lang w:val="en-GB"/>
        </w:rPr>
        <w:t>arrangements that cross a wide gap</w:t>
      </w:r>
      <w:r w:rsidR="006F3AF6" w:rsidRPr="00AD1797">
        <w:rPr>
          <w:rStyle w:val="IntenseEmphasis"/>
          <w:lang w:val="en-GB"/>
        </w:rPr>
        <w:t xml:space="preserve"> </w:t>
      </w:r>
      <w:r w:rsidR="00AC18AA" w:rsidRPr="00AD1797">
        <w:rPr>
          <w:rStyle w:val="IntenseEmphasis"/>
          <w:lang w:val="en-GB"/>
        </w:rPr>
        <w:t xml:space="preserve">between </w:t>
      </w:r>
      <w:r w:rsidR="006F3AF6" w:rsidRPr="00AD1797">
        <w:rPr>
          <w:rStyle w:val="IntenseEmphasis"/>
          <w:lang w:val="en-GB"/>
        </w:rPr>
        <w:t>two musical styles, whether that gap is</w:t>
      </w:r>
      <w:r w:rsidR="000506AB" w:rsidRPr="00AD1797">
        <w:rPr>
          <w:rStyle w:val="IntenseEmphasis"/>
          <w:lang w:val="en-GB"/>
        </w:rPr>
        <w:t xml:space="preserve"> </w:t>
      </w:r>
      <w:r w:rsidR="006F3AF6" w:rsidRPr="00AD1797">
        <w:rPr>
          <w:rStyle w:val="IntenseEmphasis"/>
          <w:lang w:val="en-GB"/>
        </w:rPr>
        <w:t>conceptual</w:t>
      </w:r>
      <w:r w:rsidR="000506AB" w:rsidRPr="00AD1797">
        <w:rPr>
          <w:rStyle w:val="IntenseEmphasis"/>
          <w:lang w:val="en-GB"/>
        </w:rPr>
        <w:t xml:space="preserve"> or</w:t>
      </w:r>
      <w:r w:rsidR="008E5E05" w:rsidRPr="00AD1797">
        <w:rPr>
          <w:rStyle w:val="IntenseEmphasis"/>
          <w:lang w:val="en-GB"/>
        </w:rPr>
        <w:t xml:space="preserve"> </w:t>
      </w:r>
      <w:r w:rsidR="000506AB" w:rsidRPr="00AD1797">
        <w:rPr>
          <w:rStyle w:val="IntenseEmphasis"/>
          <w:lang w:val="en-GB"/>
        </w:rPr>
        <w:t>the</w:t>
      </w:r>
      <w:r w:rsidR="00F91AB1" w:rsidRPr="00AD1797">
        <w:rPr>
          <w:rStyle w:val="IntenseEmphasis"/>
          <w:lang w:val="en-GB"/>
        </w:rPr>
        <w:t xml:space="preserve"> physical</w:t>
      </w:r>
      <w:r w:rsidR="000506AB" w:rsidRPr="00AD1797">
        <w:rPr>
          <w:rStyle w:val="IntenseEmphasis"/>
          <w:lang w:val="en-GB"/>
        </w:rPr>
        <w:t xml:space="preserve"> distance between</w:t>
      </w:r>
      <w:r w:rsidR="008E5E05" w:rsidRPr="00AD1797">
        <w:rPr>
          <w:rStyle w:val="IntenseEmphasis"/>
          <w:lang w:val="en-GB"/>
        </w:rPr>
        <w:t xml:space="preserve"> their</w:t>
      </w:r>
      <w:r w:rsidR="000506AB" w:rsidRPr="00AD1797">
        <w:rPr>
          <w:rStyle w:val="IntenseEmphasis"/>
          <w:lang w:val="en-GB"/>
        </w:rPr>
        <w:t xml:space="preserve"> geographic locations</w:t>
      </w:r>
      <w:r w:rsidR="006F3AF6" w:rsidRPr="00AD1797">
        <w:rPr>
          <w:rStyle w:val="IntenseEmphasis"/>
          <w:lang w:val="en-GB"/>
        </w:rPr>
        <w:t>.</w:t>
      </w:r>
      <w:r w:rsidR="00AC18AA" w:rsidRPr="00AD1797">
        <w:rPr>
          <w:rStyle w:val="IntenseEmphasis"/>
          <w:lang w:val="en-GB"/>
        </w:rPr>
        <w:t xml:space="preserve"> The</w:t>
      </w:r>
      <w:r w:rsidR="00543C8E" w:rsidRPr="00AD1797">
        <w:rPr>
          <w:rStyle w:val="IntenseEmphasis"/>
          <w:lang w:val="en-GB"/>
        </w:rPr>
        <w:t xml:space="preserve"> inspiration behind </w:t>
      </w:r>
      <w:r w:rsidR="000225B3" w:rsidRPr="00AD1797">
        <w:rPr>
          <w:rStyle w:val="IntenseEmphasis"/>
          <w:lang w:val="en-GB"/>
        </w:rPr>
        <w:t>‘</w:t>
      </w:r>
      <w:r w:rsidR="00543C8E" w:rsidRPr="00AD1797">
        <w:rPr>
          <w:rStyle w:val="IntenseEmphasis"/>
          <w:lang w:val="en-GB"/>
        </w:rPr>
        <w:t>extreme arranging</w:t>
      </w:r>
      <w:r w:rsidR="000225B3" w:rsidRPr="00AD1797">
        <w:rPr>
          <w:rStyle w:val="IntenseEmphasis"/>
          <w:lang w:val="en-GB"/>
        </w:rPr>
        <w:t>’</w:t>
      </w:r>
      <w:r w:rsidR="00543C8E" w:rsidRPr="00AD1797">
        <w:rPr>
          <w:rStyle w:val="IntenseEmphasis"/>
          <w:lang w:val="en-GB"/>
        </w:rPr>
        <w:t xml:space="preserve"> came from various popular and classical artists who reached acr</w:t>
      </w:r>
      <w:r w:rsidR="00D70DCE" w:rsidRPr="00AD1797">
        <w:rPr>
          <w:rStyle w:val="IntenseEmphasis"/>
          <w:lang w:val="en-GB"/>
        </w:rPr>
        <w:t xml:space="preserve">oss genres in a similar manner. </w:t>
      </w:r>
      <w:r w:rsidR="008E5E05" w:rsidRPr="00AD1797">
        <w:rPr>
          <w:rStyle w:val="IntenseEmphasis"/>
          <w:lang w:val="en-GB"/>
        </w:rPr>
        <w:t xml:space="preserve">Connecting two </w:t>
      </w:r>
      <w:r w:rsidR="000225B3" w:rsidRPr="00AD1797">
        <w:rPr>
          <w:rStyle w:val="IntenseEmphasis"/>
          <w:lang w:val="en-GB"/>
        </w:rPr>
        <w:t>‘</w:t>
      </w:r>
      <w:r w:rsidR="008E5E05" w:rsidRPr="00AD1797">
        <w:rPr>
          <w:rStyle w:val="IntenseEmphasis"/>
          <w:lang w:val="en-GB"/>
        </w:rPr>
        <w:t>distant</w:t>
      </w:r>
      <w:r w:rsidR="000225B3" w:rsidRPr="00AD1797">
        <w:rPr>
          <w:rStyle w:val="IntenseEmphasis"/>
          <w:lang w:val="en-GB"/>
        </w:rPr>
        <w:t>’</w:t>
      </w:r>
      <w:r w:rsidR="008E5E05" w:rsidRPr="00AD1797">
        <w:rPr>
          <w:rStyle w:val="IntenseEmphasis"/>
          <w:lang w:val="en-GB"/>
        </w:rPr>
        <w:t xml:space="preserve"> styles in one arrangement necessitates choices by the arranger as to which elements of the original song and arranged style should be retained or discarded. </w:t>
      </w:r>
      <w:r w:rsidR="00D70DCE" w:rsidRPr="00AD1797">
        <w:rPr>
          <w:rStyle w:val="IntenseEmphasis"/>
          <w:lang w:val="en-GB"/>
        </w:rPr>
        <w:t xml:space="preserve">Throughout, the author uses his autoethnography to explore his interest in </w:t>
      </w:r>
      <w:r w:rsidR="000225B3" w:rsidRPr="00AD1797">
        <w:rPr>
          <w:rStyle w:val="IntenseEmphasis"/>
          <w:lang w:val="en-GB"/>
        </w:rPr>
        <w:t>‘</w:t>
      </w:r>
      <w:r w:rsidR="00D70DCE" w:rsidRPr="00AD1797">
        <w:rPr>
          <w:rStyle w:val="IntenseEmphasis"/>
          <w:lang w:val="en-GB"/>
        </w:rPr>
        <w:t>extreme arranging</w:t>
      </w:r>
      <w:r w:rsidR="000225B3" w:rsidRPr="00AD1797">
        <w:rPr>
          <w:rStyle w:val="IntenseEmphasis"/>
          <w:lang w:val="en-GB"/>
        </w:rPr>
        <w:t>’</w:t>
      </w:r>
      <w:r w:rsidR="00D70DCE" w:rsidRPr="00AD1797">
        <w:rPr>
          <w:rStyle w:val="IntenseEmphasis"/>
          <w:lang w:val="en-GB"/>
        </w:rPr>
        <w:t xml:space="preserve"> and the choices made in his arrangements to his background of being an American raised by American parents in Japan. The author explores the</w:t>
      </w:r>
      <w:r w:rsidR="006D6170" w:rsidRPr="00AD1797">
        <w:rPr>
          <w:rStyle w:val="IntenseEmphasis"/>
          <w:lang w:val="en-GB"/>
        </w:rPr>
        <w:t xml:space="preserve"> development of his</w:t>
      </w:r>
      <w:r w:rsidR="00AD4557" w:rsidRPr="00AD1797">
        <w:rPr>
          <w:rStyle w:val="IntenseEmphasis"/>
          <w:lang w:val="en-GB"/>
        </w:rPr>
        <w:t xml:space="preserve"> arranging process and two recent arrangements using</w:t>
      </w:r>
      <w:r w:rsidR="00D70DCE" w:rsidRPr="00AD1797">
        <w:rPr>
          <w:rStyle w:val="IntenseEmphasis"/>
          <w:lang w:val="en-GB"/>
        </w:rPr>
        <w:t xml:space="preserve"> si</w:t>
      </w:r>
      <w:r w:rsidR="00AE134B" w:rsidRPr="00AD1797">
        <w:rPr>
          <w:rStyle w:val="IntenseEmphasis"/>
          <w:lang w:val="en-GB"/>
        </w:rPr>
        <w:t>milarities that appealed to him</w:t>
      </w:r>
      <w:r w:rsidR="00D70DCE" w:rsidRPr="00AD1797">
        <w:rPr>
          <w:rStyle w:val="IntenseEmphasis"/>
          <w:lang w:val="en-GB"/>
        </w:rPr>
        <w:t xml:space="preserve"> and </w:t>
      </w:r>
      <w:r w:rsidR="006F3AF6" w:rsidRPr="00AD1797">
        <w:rPr>
          <w:rStyle w:val="IntenseEmphasis"/>
          <w:lang w:val="en-GB"/>
        </w:rPr>
        <w:t xml:space="preserve">decisions </w:t>
      </w:r>
      <w:r w:rsidR="00D70DCE" w:rsidRPr="00AD1797">
        <w:rPr>
          <w:rStyle w:val="IntenseEmphasis"/>
          <w:lang w:val="en-GB"/>
        </w:rPr>
        <w:t>in</w:t>
      </w:r>
      <w:r w:rsidR="006F3AF6" w:rsidRPr="00AD1797">
        <w:rPr>
          <w:rStyle w:val="IntenseEmphasis"/>
          <w:lang w:val="en-GB"/>
        </w:rPr>
        <w:t xml:space="preserve"> </w:t>
      </w:r>
      <w:r w:rsidR="00D70DCE" w:rsidRPr="00AD1797">
        <w:rPr>
          <w:rStyle w:val="IntenseEmphasis"/>
          <w:lang w:val="en-GB"/>
        </w:rPr>
        <w:t xml:space="preserve">reconciling differences in </w:t>
      </w:r>
      <w:r w:rsidR="006F3AF6" w:rsidRPr="00AD1797">
        <w:rPr>
          <w:rStyle w:val="IntenseEmphasis"/>
          <w:lang w:val="en-GB"/>
        </w:rPr>
        <w:t>form, harmony, rhythm</w:t>
      </w:r>
      <w:r w:rsidR="00AE607B" w:rsidRPr="00AD1797">
        <w:rPr>
          <w:rStyle w:val="IntenseEmphasis"/>
          <w:lang w:val="en-GB"/>
        </w:rPr>
        <w:t>, text</w:t>
      </w:r>
      <w:r w:rsidR="0073661F">
        <w:rPr>
          <w:rStyle w:val="IntenseEmphasis"/>
          <w:lang w:val="en-GB"/>
        </w:rPr>
        <w:t xml:space="preserve"> and</w:t>
      </w:r>
      <w:r w:rsidR="00AE607B" w:rsidRPr="00AD1797">
        <w:rPr>
          <w:rStyle w:val="IntenseEmphasis"/>
          <w:lang w:val="en-GB"/>
        </w:rPr>
        <w:t xml:space="preserve"> melody</w:t>
      </w:r>
      <w:r w:rsidR="00D70DCE" w:rsidRPr="00AD1797">
        <w:rPr>
          <w:rStyle w:val="IntenseEmphasis"/>
          <w:lang w:val="en-GB"/>
        </w:rPr>
        <w:t>.</w:t>
      </w:r>
      <w:r w:rsidR="006F3AF6" w:rsidRPr="00AD1797">
        <w:rPr>
          <w:rStyle w:val="IntenseEmphasis"/>
          <w:lang w:val="en-GB"/>
        </w:rPr>
        <w:t xml:space="preserve"> </w:t>
      </w:r>
      <w:r w:rsidR="00D70DCE" w:rsidRPr="00AD1797">
        <w:rPr>
          <w:rStyle w:val="IntenseEmphasis"/>
          <w:lang w:val="en-GB"/>
        </w:rPr>
        <w:t>The author draws connections between his intercultural background and the process of arranging</w:t>
      </w:r>
      <w:r w:rsidR="00964C6F" w:rsidRPr="00AD1797">
        <w:rPr>
          <w:rStyle w:val="IntenseEmphasis"/>
          <w:lang w:val="en-GB"/>
        </w:rPr>
        <w:t xml:space="preserve"> </w:t>
      </w:r>
      <w:r w:rsidR="00BF1CB0" w:rsidRPr="00AD1797">
        <w:rPr>
          <w:rStyle w:val="IntenseEmphasis"/>
          <w:lang w:val="en-GB"/>
        </w:rPr>
        <w:t>song</w:t>
      </w:r>
      <w:r w:rsidR="00D70DCE" w:rsidRPr="00AD1797">
        <w:rPr>
          <w:rStyle w:val="IntenseEmphasis"/>
          <w:lang w:val="en-GB"/>
        </w:rPr>
        <w:t>s</w:t>
      </w:r>
      <w:r w:rsidR="00BF1CB0" w:rsidRPr="00AD1797">
        <w:rPr>
          <w:rStyle w:val="IntenseEmphasis"/>
          <w:lang w:val="en-GB"/>
        </w:rPr>
        <w:t xml:space="preserve"> </w:t>
      </w:r>
      <w:r w:rsidR="00D70DCE" w:rsidRPr="00AD1797">
        <w:rPr>
          <w:rStyle w:val="IntenseEmphasis"/>
          <w:lang w:val="en-GB"/>
        </w:rPr>
        <w:t xml:space="preserve">to a seemingly incompatible </w:t>
      </w:r>
      <w:commentRangeStart w:id="7"/>
      <w:r w:rsidR="00D70DCE" w:rsidRPr="00AD1797">
        <w:rPr>
          <w:rStyle w:val="IntenseEmphasis"/>
          <w:lang w:val="en-GB"/>
        </w:rPr>
        <w:t>genre</w:t>
      </w:r>
      <w:commentRangeEnd w:id="7"/>
      <w:r w:rsidRPr="00AD1797">
        <w:rPr>
          <w:rStyle w:val="IntenseEmphasis"/>
          <w:lang w:val="en-GB"/>
        </w:rPr>
        <w:commentReference w:id="7"/>
      </w:r>
      <w:r w:rsidR="00D70DCE" w:rsidRPr="00AD1797">
        <w:rPr>
          <w:rStyle w:val="IntenseEmphasis"/>
          <w:lang w:val="en-GB"/>
        </w:rPr>
        <w:t>.</w:t>
      </w:r>
    </w:p>
    <w:p w14:paraId="2629CC99" w14:textId="650C658A" w:rsidR="00C56A05" w:rsidRPr="00AD1797" w:rsidRDefault="00C56A05" w:rsidP="00060A4C">
      <w:pPr>
        <w:pStyle w:val="NoSpacing"/>
        <w:widowControl/>
        <w:tabs>
          <w:tab w:val="left" w:pos="720"/>
        </w:tabs>
        <w:rPr>
          <w:lang w:val="en-GB"/>
        </w:rPr>
      </w:pPr>
      <w:r w:rsidRPr="00FE7FE1">
        <w:rPr>
          <w:i/>
          <w:lang w:val="en-GB"/>
        </w:rPr>
        <w:t>Keywords</w:t>
      </w:r>
      <w:r w:rsidR="00FE7FE1" w:rsidRPr="00FE7FE1">
        <w:rPr>
          <w:i/>
          <w:lang w:val="en-GB"/>
        </w:rPr>
        <w:t>:</w:t>
      </w:r>
      <w:r w:rsidR="00D6641C" w:rsidRPr="00AD1797">
        <w:rPr>
          <w:lang w:val="en-GB"/>
        </w:rPr>
        <w:t xml:space="preserve"> </w:t>
      </w:r>
      <w:r w:rsidR="006F3AF6" w:rsidRPr="00AD1797">
        <w:rPr>
          <w:lang w:val="en-GB"/>
        </w:rPr>
        <w:t>arranging</w:t>
      </w:r>
      <w:r w:rsidRPr="00AD1797">
        <w:rPr>
          <w:lang w:val="en-GB"/>
        </w:rPr>
        <w:t>,</w:t>
      </w:r>
      <w:r w:rsidR="00FE7FE1" w:rsidRPr="00FE7FE1">
        <w:rPr>
          <w:lang w:val="en-GB"/>
        </w:rPr>
        <w:t xml:space="preserve"> </w:t>
      </w:r>
      <w:r w:rsidR="00FE7FE1" w:rsidRPr="00AD1797">
        <w:rPr>
          <w:lang w:val="en-GB"/>
        </w:rPr>
        <w:t>Baroque</w:t>
      </w:r>
      <w:r w:rsidR="00FE7FE1">
        <w:rPr>
          <w:lang w:val="en-GB"/>
        </w:rPr>
        <w:t xml:space="preserve">, </w:t>
      </w:r>
      <w:r w:rsidR="00FE7FE1" w:rsidRPr="00AD1797">
        <w:rPr>
          <w:lang w:val="en-GB"/>
        </w:rPr>
        <w:t>music theory</w:t>
      </w:r>
      <w:commentRangeStart w:id="8"/>
      <w:commentRangeEnd w:id="8"/>
      <w:r w:rsidR="00FE7FE1" w:rsidRPr="00AD1797">
        <w:rPr>
          <w:rStyle w:val="CommentReference"/>
          <w:sz w:val="20"/>
          <w:szCs w:val="20"/>
          <w:lang w:val="en-GB"/>
        </w:rPr>
        <w:commentReference w:id="8"/>
      </w:r>
      <w:r w:rsidR="00FE7FE1">
        <w:rPr>
          <w:lang w:val="en-GB"/>
        </w:rPr>
        <w:t xml:space="preserve">, </w:t>
      </w:r>
      <w:r w:rsidR="009013A1" w:rsidRPr="00AD1797">
        <w:rPr>
          <w:lang w:val="en-GB"/>
        </w:rPr>
        <w:t>popular music</w:t>
      </w:r>
      <w:r w:rsidR="00FE7FE1">
        <w:rPr>
          <w:lang w:val="en-GB"/>
        </w:rPr>
        <w:t>,</w:t>
      </w:r>
      <w:r w:rsidRPr="00AD1797">
        <w:rPr>
          <w:lang w:val="en-GB"/>
        </w:rPr>
        <w:t xml:space="preserve"> </w:t>
      </w:r>
      <w:r w:rsidR="009013A1" w:rsidRPr="00AD1797">
        <w:rPr>
          <w:lang w:val="en-GB"/>
        </w:rPr>
        <w:t>Renaissance</w:t>
      </w:r>
    </w:p>
    <w:p w14:paraId="0FEDD41B" w14:textId="260EC152" w:rsidR="00452A36" w:rsidRPr="00060A4C" w:rsidRDefault="00452A36" w:rsidP="00060A4C">
      <w:pPr>
        <w:pStyle w:val="Heading1"/>
        <w:widowControl/>
        <w:rPr>
          <w:rStyle w:val="Strong"/>
          <w:b/>
          <w:sz w:val="22"/>
          <w:szCs w:val="22"/>
        </w:rPr>
      </w:pPr>
      <w:commentRangeStart w:id="9"/>
      <w:r w:rsidRPr="00060A4C">
        <w:rPr>
          <w:rStyle w:val="Strong"/>
          <w:b/>
          <w:sz w:val="22"/>
          <w:szCs w:val="22"/>
        </w:rPr>
        <w:t>Abstrak</w:t>
      </w:r>
      <w:commentRangeEnd w:id="9"/>
      <w:r w:rsidRPr="00060A4C">
        <w:rPr>
          <w:rStyle w:val="Strong"/>
          <w:b/>
          <w:sz w:val="22"/>
          <w:szCs w:val="22"/>
        </w:rPr>
        <w:commentReference w:id="9"/>
      </w:r>
    </w:p>
    <w:p w14:paraId="56A3F768" w14:textId="2FDE97D7" w:rsidR="00907044" w:rsidRPr="00AD1797" w:rsidRDefault="00907044" w:rsidP="00060A4C">
      <w:pPr>
        <w:widowControl/>
        <w:tabs>
          <w:tab w:val="left" w:pos="720"/>
        </w:tabs>
        <w:spacing w:after="90"/>
        <w:rPr>
          <w:sz w:val="20"/>
          <w:szCs w:val="20"/>
          <w:lang w:val="en-GB"/>
        </w:rPr>
      </w:pPr>
      <w:commentRangeStart w:id="10"/>
      <w:r w:rsidRPr="00AD1797">
        <w:rPr>
          <w:sz w:val="20"/>
          <w:szCs w:val="20"/>
          <w:lang w:val="en-GB"/>
        </w:rPr>
        <w:t>[If applicable in Malay]</w:t>
      </w:r>
      <w:commentRangeEnd w:id="10"/>
      <w:r w:rsidR="00E31260" w:rsidRPr="00AD1797">
        <w:rPr>
          <w:rStyle w:val="CommentReference"/>
          <w:lang w:val="en-GB"/>
        </w:rPr>
        <w:commentReference w:id="10"/>
      </w:r>
    </w:p>
    <w:p w14:paraId="0D9FDE2F" w14:textId="7DC62F51" w:rsidR="00907044" w:rsidRPr="00FE7FE1" w:rsidRDefault="00EE2871" w:rsidP="00060A4C">
      <w:pPr>
        <w:pStyle w:val="NoSpacing"/>
        <w:widowControl/>
        <w:tabs>
          <w:tab w:val="left" w:pos="720"/>
        </w:tabs>
        <w:rPr>
          <w:lang w:val="en-GB"/>
        </w:rPr>
      </w:pPr>
      <w:r w:rsidRPr="00FE7FE1">
        <w:rPr>
          <w:i/>
          <w:lang w:val="en-GB"/>
        </w:rPr>
        <w:t>Kata kunci</w:t>
      </w:r>
      <w:r w:rsidR="00FE7FE1" w:rsidRPr="00FE7FE1">
        <w:rPr>
          <w:i/>
          <w:lang w:val="en-GB"/>
        </w:rPr>
        <w:t>:</w:t>
      </w:r>
      <w:r w:rsidR="00FE7FE1">
        <w:rPr>
          <w:lang w:val="en-GB"/>
        </w:rPr>
        <w:t xml:space="preserve"> </w:t>
      </w:r>
      <w:r w:rsidR="00F10246">
        <w:rPr>
          <w:lang w:val="en-GB"/>
        </w:rPr>
        <w:t>kata kunci</w:t>
      </w:r>
    </w:p>
    <w:p w14:paraId="7E545D19" w14:textId="77777777" w:rsidR="0020711E" w:rsidRPr="0020711E" w:rsidRDefault="0020711E" w:rsidP="00F10246">
      <w:pPr>
        <w:widowControl/>
        <w:tabs>
          <w:tab w:val="left" w:pos="720"/>
        </w:tabs>
        <w:jc w:val="center"/>
        <w:rPr>
          <w:lang w:val="en-GB"/>
        </w:rPr>
      </w:pPr>
    </w:p>
    <w:p w14:paraId="49F17BFD" w14:textId="72B9B987" w:rsidR="008D7D95" w:rsidRPr="005F0DB7" w:rsidRDefault="005F0DB7" w:rsidP="00060A4C">
      <w:pPr>
        <w:pStyle w:val="Heading1"/>
        <w:widowControl/>
      </w:pPr>
      <w:r w:rsidRPr="005F0DB7">
        <w:lastRenderedPageBreak/>
        <w:t>Introduction</w:t>
      </w:r>
      <w:commentRangeStart w:id="11"/>
      <w:commentRangeEnd w:id="11"/>
      <w:r w:rsidR="00E31260" w:rsidRPr="005F0DB7">
        <w:rPr>
          <w:rStyle w:val="CommentReference"/>
          <w:sz w:val="24"/>
          <w:szCs w:val="24"/>
        </w:rPr>
        <w:commentReference w:id="11"/>
      </w:r>
    </w:p>
    <w:p w14:paraId="7DA6B15E" w14:textId="1131F56A" w:rsidR="0020711E" w:rsidRPr="00AD1797" w:rsidRDefault="008C677E" w:rsidP="00060A4C">
      <w:pPr>
        <w:widowControl/>
        <w:tabs>
          <w:tab w:val="left" w:pos="720"/>
        </w:tabs>
        <w:rPr>
          <w:lang w:val="en-GB"/>
        </w:rPr>
      </w:pPr>
      <w:r w:rsidRPr="00AD1797" w:rsidDel="008C677E">
        <w:rPr>
          <w:b/>
          <w:sz w:val="18"/>
          <w:szCs w:val="18"/>
          <w:lang w:val="en-GB"/>
        </w:rPr>
        <w:t xml:space="preserve"> </w:t>
      </w:r>
      <w:commentRangeStart w:id="12"/>
      <w:r w:rsidR="000225B3" w:rsidRPr="00AD1797">
        <w:rPr>
          <w:lang w:val="en-GB"/>
        </w:rPr>
        <w:t>‘</w:t>
      </w:r>
      <w:r w:rsidR="00BE76BF" w:rsidRPr="00AD1797">
        <w:rPr>
          <w:lang w:val="en-GB"/>
        </w:rPr>
        <w:t>Extreme Arranging</w:t>
      </w:r>
      <w:r w:rsidR="000225B3" w:rsidRPr="00AD1797">
        <w:rPr>
          <w:lang w:val="en-GB"/>
        </w:rPr>
        <w:t>’</w:t>
      </w:r>
      <w:r w:rsidR="00C2640D" w:rsidRPr="00AD1797">
        <w:rPr>
          <w:lang w:val="en-GB"/>
        </w:rPr>
        <w:t xml:space="preserve"> </w:t>
      </w:r>
      <w:commentRangeEnd w:id="12"/>
      <w:r w:rsidR="00EE2871" w:rsidRPr="00AD1797">
        <w:rPr>
          <w:rStyle w:val="CommentReference"/>
          <w:lang w:val="en-GB"/>
        </w:rPr>
        <w:commentReference w:id="12"/>
      </w:r>
      <w:r w:rsidR="00C2640D" w:rsidRPr="00AD1797">
        <w:rPr>
          <w:lang w:val="en-GB"/>
        </w:rPr>
        <w:t>is based on a roughly 14-year process I have developed since I was a</w:t>
      </w:r>
      <w:r w:rsidR="008E5E05" w:rsidRPr="00AD1797">
        <w:rPr>
          <w:lang w:val="en-GB"/>
        </w:rPr>
        <w:t>n undergraduate</w:t>
      </w:r>
      <w:r w:rsidR="00C2640D" w:rsidRPr="00AD1797">
        <w:rPr>
          <w:lang w:val="en-GB"/>
        </w:rPr>
        <w:t xml:space="preserve"> student</w:t>
      </w:r>
      <w:r w:rsidR="00BE76BF" w:rsidRPr="00AD1797">
        <w:rPr>
          <w:lang w:val="en-GB"/>
        </w:rPr>
        <w:t>.</w:t>
      </w:r>
      <w:r w:rsidR="00F91AB1" w:rsidRPr="00AD1797">
        <w:rPr>
          <w:lang w:val="en-GB"/>
        </w:rPr>
        <w:t xml:space="preserve"> This </w:t>
      </w:r>
      <w:r w:rsidR="00AE134B" w:rsidRPr="00AD1797">
        <w:rPr>
          <w:lang w:val="en-GB"/>
        </w:rPr>
        <w:t>article originated as</w:t>
      </w:r>
      <w:r w:rsidR="00F91AB1" w:rsidRPr="00AD1797">
        <w:rPr>
          <w:lang w:val="en-GB"/>
        </w:rPr>
        <w:t xml:space="preserve"> an oral presentation at the Music-Performing Arts (MusPA) conference at Universiti Pendidikan Sultan Idris in Tanjung Malim, Malaysia on 2 December 2014.</w:t>
      </w:r>
      <w:r w:rsidR="003B5DC0" w:rsidRPr="00AD1797">
        <w:rPr>
          <w:lang w:val="en-GB"/>
        </w:rPr>
        <w:t xml:space="preserve"> The original presentation focused on </w:t>
      </w:r>
      <w:r w:rsidR="00D70DCE" w:rsidRPr="00AD1797">
        <w:rPr>
          <w:lang w:val="en-GB"/>
        </w:rPr>
        <w:t>the</w:t>
      </w:r>
      <w:r w:rsidR="00AE134B" w:rsidRPr="00AD1797">
        <w:rPr>
          <w:lang w:val="en-GB"/>
        </w:rPr>
        <w:t xml:space="preserve"> musical techniques used to achieve the sound, focusing mainly on music theory and history</w:t>
      </w:r>
      <w:r w:rsidR="007F2BC0" w:rsidRPr="00AD1797">
        <w:rPr>
          <w:lang w:val="en-GB"/>
        </w:rPr>
        <w:t>.</w:t>
      </w:r>
      <w:r w:rsidR="00F91AB1" w:rsidRPr="00AD1797">
        <w:rPr>
          <w:lang w:val="en-GB"/>
        </w:rPr>
        <w:t xml:space="preserve"> The autoethnographic connections between the arranging process and my background as an American raised in Japan is an entirely new development presented in this article.</w:t>
      </w:r>
      <w:r w:rsidR="00826E7A" w:rsidRPr="00AD1797">
        <w:rPr>
          <w:lang w:val="en-GB"/>
        </w:rPr>
        <w:t xml:space="preserve"> </w:t>
      </w:r>
    </w:p>
    <w:p w14:paraId="7FB8E517" w14:textId="0895F4DB" w:rsidR="00C56A05" w:rsidRPr="00AD1797" w:rsidRDefault="00BE76BF" w:rsidP="00060A4C">
      <w:pPr>
        <w:pStyle w:val="Heading2"/>
        <w:widowControl/>
      </w:pPr>
      <w:commentRangeStart w:id="13"/>
      <w:r w:rsidRPr="00AD1797">
        <w:t xml:space="preserve">How </w:t>
      </w:r>
      <w:r w:rsidR="000225B3" w:rsidRPr="00AD1797">
        <w:t>‘</w:t>
      </w:r>
      <w:r w:rsidRPr="00AD1797">
        <w:t>Extreme Arranging</w:t>
      </w:r>
      <w:r w:rsidR="000225B3" w:rsidRPr="00AD1797">
        <w:t>’</w:t>
      </w:r>
      <w:r w:rsidRPr="00AD1797">
        <w:t xml:space="preserve"> Was Developed</w:t>
      </w:r>
      <w:commentRangeEnd w:id="13"/>
      <w:r w:rsidR="004E1858" w:rsidRPr="00AD1797">
        <w:rPr>
          <w:rStyle w:val="CommentReference"/>
          <w:sz w:val="22"/>
          <w:szCs w:val="24"/>
        </w:rPr>
        <w:commentReference w:id="13"/>
      </w:r>
    </w:p>
    <w:p w14:paraId="7C8CE054" w14:textId="5B3B8D2E" w:rsidR="00C2303E" w:rsidRPr="00AD1797" w:rsidRDefault="00CB6C21" w:rsidP="00E25C27">
      <w:pPr>
        <w:widowControl/>
        <w:tabs>
          <w:tab w:val="left" w:pos="720"/>
        </w:tabs>
        <w:rPr>
          <w:lang w:val="en-GB"/>
        </w:rPr>
      </w:pPr>
      <w:r w:rsidRPr="00AD1797">
        <w:rPr>
          <w:lang w:val="en-GB"/>
        </w:rPr>
        <w:t>When I was</w:t>
      </w:r>
      <w:r w:rsidR="00BE76BF" w:rsidRPr="00AD1797">
        <w:rPr>
          <w:lang w:val="en-GB"/>
        </w:rPr>
        <w:t xml:space="preserve"> a child</w:t>
      </w:r>
      <w:r w:rsidRPr="00AD1797">
        <w:rPr>
          <w:lang w:val="en-GB"/>
        </w:rPr>
        <w:t>, my parents moved</w:t>
      </w:r>
      <w:r w:rsidR="0095400D" w:rsidRPr="00AD1797">
        <w:rPr>
          <w:lang w:val="en-GB"/>
        </w:rPr>
        <w:t xml:space="preserve"> our family</w:t>
      </w:r>
      <w:r w:rsidRPr="00AD1797">
        <w:rPr>
          <w:lang w:val="en-GB"/>
        </w:rPr>
        <w:t xml:space="preserve"> to Japan. </w:t>
      </w:r>
      <w:r w:rsidR="0095400D" w:rsidRPr="00AD1797">
        <w:rPr>
          <w:lang w:val="en-GB"/>
        </w:rPr>
        <w:t>I was raised by parents from one culture (and the culture of my passport and citizenship)</w:t>
      </w:r>
      <w:r w:rsidR="00BE76BF" w:rsidRPr="00AD1797">
        <w:rPr>
          <w:lang w:val="en-GB"/>
        </w:rPr>
        <w:t>,</w:t>
      </w:r>
      <w:r w:rsidR="00166C85" w:rsidRPr="00AD1797">
        <w:rPr>
          <w:lang w:val="en-GB"/>
        </w:rPr>
        <w:t xml:space="preserve"> while residing in another culture.</w:t>
      </w:r>
      <w:r w:rsidR="001A72CF" w:rsidRPr="00AD1797">
        <w:rPr>
          <w:lang w:val="en-GB"/>
        </w:rPr>
        <w:t xml:space="preserve"> I was a typical</w:t>
      </w:r>
      <w:r w:rsidR="009A2E17" w:rsidRPr="00AD1797">
        <w:rPr>
          <w:lang w:val="en-GB"/>
        </w:rPr>
        <w:t xml:space="preserve"> </w:t>
      </w:r>
      <w:r w:rsidR="000225B3" w:rsidRPr="00AD1797">
        <w:rPr>
          <w:lang w:val="en-GB"/>
        </w:rPr>
        <w:t>‘</w:t>
      </w:r>
      <w:r w:rsidR="009A2E17" w:rsidRPr="00AD1797">
        <w:rPr>
          <w:lang w:val="en-GB"/>
        </w:rPr>
        <w:t>Third Culture Kid</w:t>
      </w:r>
      <w:r w:rsidR="00796395">
        <w:rPr>
          <w:lang w:val="en-GB"/>
        </w:rPr>
        <w:t>’,</w:t>
      </w:r>
      <w:r w:rsidR="001A72CF" w:rsidRPr="00AD1797">
        <w:rPr>
          <w:lang w:val="en-GB"/>
        </w:rPr>
        <w:t xml:space="preserve"> child raised outside of his or her passport country,</w:t>
      </w:r>
      <w:r w:rsidR="009A2E17" w:rsidRPr="00AD1797">
        <w:rPr>
          <w:lang w:val="en-GB"/>
        </w:rPr>
        <w:t xml:space="preserve"> coined by Ruth Hill Useem</w:t>
      </w:r>
      <w:r w:rsidR="008D64D9">
        <w:rPr>
          <w:lang w:val="en-GB"/>
        </w:rPr>
        <w:t xml:space="preserve"> </w:t>
      </w:r>
      <w:sdt>
        <w:sdtPr>
          <w:rPr>
            <w:lang w:val="en-GB"/>
          </w:rPr>
          <w:id w:val="-824963744"/>
          <w:citation/>
        </w:sdtPr>
        <w:sdtEndPr/>
        <w:sdtContent>
          <w:r w:rsidR="008D64D9">
            <w:rPr>
              <w:lang w:val="en-GB"/>
            </w:rPr>
            <w:fldChar w:fldCharType="begin"/>
          </w:r>
          <w:r w:rsidR="008D64D9">
            <w:instrText xml:space="preserve"> CITATION Use99 \l 1033 </w:instrText>
          </w:r>
          <w:r w:rsidR="008D64D9">
            <w:rPr>
              <w:lang w:val="en-GB"/>
            </w:rPr>
            <w:fldChar w:fldCharType="separate"/>
          </w:r>
          <w:r w:rsidR="008D64D9">
            <w:rPr>
              <w:noProof/>
            </w:rPr>
            <w:t>(Useem, 1999)</w:t>
          </w:r>
          <w:r w:rsidR="008D64D9">
            <w:rPr>
              <w:lang w:val="en-GB"/>
            </w:rPr>
            <w:fldChar w:fldCharType="end"/>
          </w:r>
        </w:sdtContent>
      </w:sdt>
      <w:r w:rsidR="00AB7F2F">
        <w:rPr>
          <w:rStyle w:val="CommentReference"/>
        </w:rPr>
        <w:commentReference w:id="14"/>
      </w:r>
      <w:r w:rsidR="008D64D9">
        <w:rPr>
          <w:lang w:val="en-GB"/>
        </w:rPr>
        <w:t>,</w:t>
      </w:r>
      <w:r w:rsidR="009A2E17" w:rsidRPr="00AD1797">
        <w:rPr>
          <w:lang w:val="en-GB"/>
        </w:rPr>
        <w:t xml:space="preserve"> stemming from the idea that the combination of two cultures forms a mixed, hybrid, or </w:t>
      </w:r>
      <w:r w:rsidR="000225B3" w:rsidRPr="00AD1797">
        <w:rPr>
          <w:lang w:val="en-GB"/>
        </w:rPr>
        <w:t>‘</w:t>
      </w:r>
      <w:r w:rsidR="009A2E17" w:rsidRPr="00AD1797">
        <w:rPr>
          <w:lang w:val="en-GB"/>
        </w:rPr>
        <w:t>third</w:t>
      </w:r>
      <w:r w:rsidR="000225B3" w:rsidRPr="00AD1797">
        <w:rPr>
          <w:lang w:val="en-GB"/>
        </w:rPr>
        <w:t>’</w:t>
      </w:r>
      <w:r w:rsidR="009A2E17" w:rsidRPr="00AD1797">
        <w:rPr>
          <w:lang w:val="en-GB"/>
        </w:rPr>
        <w:t xml:space="preserve"> culture for the child.</w:t>
      </w:r>
      <w:r w:rsidR="00166C85" w:rsidRPr="00AD1797">
        <w:rPr>
          <w:lang w:val="en-GB"/>
        </w:rPr>
        <w:t xml:space="preserve"> In retrospect, </w:t>
      </w:r>
      <w:r w:rsidR="001A72CF" w:rsidRPr="00AD1797">
        <w:rPr>
          <w:lang w:val="en-GB"/>
        </w:rPr>
        <w:t xml:space="preserve">I see a connection between my </w:t>
      </w:r>
      <w:r w:rsidR="000225B3" w:rsidRPr="00AD1797">
        <w:rPr>
          <w:lang w:val="en-GB"/>
        </w:rPr>
        <w:t>‘</w:t>
      </w:r>
      <w:r w:rsidR="001A72CF" w:rsidRPr="00AD1797">
        <w:rPr>
          <w:lang w:val="en-GB"/>
        </w:rPr>
        <w:t>third culture</w:t>
      </w:r>
      <w:r w:rsidR="000225B3" w:rsidRPr="00AD1797">
        <w:rPr>
          <w:lang w:val="en-GB"/>
        </w:rPr>
        <w:t>’</w:t>
      </w:r>
      <w:r w:rsidR="001A72CF" w:rsidRPr="00AD1797">
        <w:rPr>
          <w:lang w:val="en-GB"/>
        </w:rPr>
        <w:t xml:space="preserve"> upbringing, the</w:t>
      </w:r>
      <w:r w:rsidR="00166C85" w:rsidRPr="00AD1797">
        <w:rPr>
          <w:lang w:val="en-GB"/>
        </w:rPr>
        <w:t xml:space="preserve"> music I enjoyed as a child</w:t>
      </w:r>
      <w:r w:rsidR="001A72CF" w:rsidRPr="00AD1797">
        <w:rPr>
          <w:lang w:val="en-GB"/>
        </w:rPr>
        <w:t>, and</w:t>
      </w:r>
      <w:r w:rsidR="00166C85" w:rsidRPr="00AD1797">
        <w:rPr>
          <w:lang w:val="en-GB"/>
        </w:rPr>
        <w:t xml:space="preserve"> the style that I eventually call </w:t>
      </w:r>
      <w:r w:rsidR="000225B3" w:rsidRPr="00AD1797">
        <w:rPr>
          <w:lang w:val="en-GB"/>
        </w:rPr>
        <w:t>‘</w:t>
      </w:r>
      <w:r w:rsidR="00166C85" w:rsidRPr="00AD1797">
        <w:rPr>
          <w:lang w:val="en-GB"/>
        </w:rPr>
        <w:t>extreme arranging</w:t>
      </w:r>
      <w:r w:rsidR="00FE7FE1">
        <w:rPr>
          <w:lang w:val="en-GB"/>
        </w:rPr>
        <w:t>’.</w:t>
      </w:r>
      <w:r w:rsidR="00166C85" w:rsidRPr="00AD1797">
        <w:rPr>
          <w:lang w:val="en-GB"/>
        </w:rPr>
        <w:t xml:space="preserve"> O</w:t>
      </w:r>
      <w:r w:rsidR="00BE76BF" w:rsidRPr="00AD1797">
        <w:rPr>
          <w:lang w:val="en-GB"/>
        </w:rPr>
        <w:t xml:space="preserve">ne of the first cassette tapes I </w:t>
      </w:r>
      <w:r w:rsidR="000F5C63" w:rsidRPr="00AD1797">
        <w:rPr>
          <w:lang w:val="en-GB"/>
        </w:rPr>
        <w:t>had as a child</w:t>
      </w:r>
      <w:r w:rsidR="00BE76BF" w:rsidRPr="00AD1797">
        <w:rPr>
          <w:lang w:val="en-GB"/>
        </w:rPr>
        <w:t xml:space="preserve"> was </w:t>
      </w:r>
      <w:r w:rsidR="000225B3" w:rsidRPr="00AD1797">
        <w:rPr>
          <w:lang w:val="en-GB"/>
        </w:rPr>
        <w:t>‘</w:t>
      </w:r>
      <w:r w:rsidR="00BE76BF" w:rsidRPr="00AD1797">
        <w:rPr>
          <w:lang w:val="en-GB"/>
        </w:rPr>
        <w:t>Weird Al</w:t>
      </w:r>
      <w:r w:rsidR="000225B3" w:rsidRPr="00AD1797">
        <w:rPr>
          <w:lang w:val="en-GB"/>
        </w:rPr>
        <w:t>’</w:t>
      </w:r>
      <w:r w:rsidR="00BE76BF" w:rsidRPr="00AD1797">
        <w:rPr>
          <w:lang w:val="en-GB"/>
        </w:rPr>
        <w:t xml:space="preserve"> Yankovic</w:t>
      </w:r>
      <w:r w:rsidR="0035514D" w:rsidRPr="00AD1797">
        <w:rPr>
          <w:lang w:val="en-GB"/>
        </w:rPr>
        <w:t>’</w:t>
      </w:r>
      <w:r w:rsidR="00BE76BF" w:rsidRPr="00AD1797">
        <w:rPr>
          <w:lang w:val="en-GB"/>
        </w:rPr>
        <w:t>s</w:t>
      </w:r>
      <w:r w:rsidR="00B66AC2" w:rsidRPr="00AD1797">
        <w:rPr>
          <w:lang w:val="en-GB"/>
        </w:rPr>
        <w:t xml:space="preserve"> </w:t>
      </w:r>
      <w:r w:rsidR="00BE76BF" w:rsidRPr="00AD1797">
        <w:rPr>
          <w:i/>
          <w:lang w:val="en-GB"/>
        </w:rPr>
        <w:t>Off the Deep End</w:t>
      </w:r>
      <w:r w:rsidR="00BE76BF" w:rsidRPr="00AD1797">
        <w:rPr>
          <w:lang w:val="en-GB"/>
        </w:rPr>
        <w:t xml:space="preserve"> </w:t>
      </w:r>
      <w:r w:rsidR="00B66AC2" w:rsidRPr="00AD1797">
        <w:rPr>
          <w:lang w:val="en-GB"/>
        </w:rPr>
        <w:t>(1992)</w:t>
      </w:r>
      <w:r w:rsidR="00BE76BF" w:rsidRPr="00AD1797">
        <w:rPr>
          <w:lang w:val="en-GB"/>
        </w:rPr>
        <w:t>. I distinctly remember having the polka medley</w:t>
      </w:r>
      <w:r w:rsidR="001A72CF" w:rsidRPr="00AD1797">
        <w:rPr>
          <w:lang w:val="en-GB"/>
        </w:rPr>
        <w:t xml:space="preserve"> of songs popular at that that time</w:t>
      </w:r>
      <w:r w:rsidR="008E5E05" w:rsidRPr="00AD1797">
        <w:rPr>
          <w:lang w:val="en-GB"/>
        </w:rPr>
        <w:t>,</w:t>
      </w:r>
      <w:r w:rsidR="00BE76BF" w:rsidRPr="00AD1797">
        <w:rPr>
          <w:lang w:val="en-GB"/>
        </w:rPr>
        <w:t xml:space="preserve"> </w:t>
      </w:r>
      <w:r w:rsidR="000225B3" w:rsidRPr="00AD1797">
        <w:rPr>
          <w:lang w:val="en-GB"/>
        </w:rPr>
        <w:t>‘</w:t>
      </w:r>
      <w:r w:rsidR="00BE76BF" w:rsidRPr="00AD1797">
        <w:rPr>
          <w:lang w:val="en-GB"/>
        </w:rPr>
        <w:t>Polka Your Eyes Out</w:t>
      </w:r>
      <w:r w:rsidR="00796395">
        <w:rPr>
          <w:lang w:val="en-GB"/>
        </w:rPr>
        <w:t>’,</w:t>
      </w:r>
      <w:r w:rsidR="00C2303E" w:rsidRPr="00AD1797">
        <w:rPr>
          <w:lang w:val="en-GB"/>
        </w:rPr>
        <w:t xml:space="preserve"> </w:t>
      </w:r>
      <w:r w:rsidR="00BE76BF" w:rsidRPr="00AD1797">
        <w:rPr>
          <w:lang w:val="en-GB"/>
        </w:rPr>
        <w:t>memorised quickly. On every</w:t>
      </w:r>
      <w:r w:rsidR="00C2303E" w:rsidRPr="00AD1797">
        <w:rPr>
          <w:lang w:val="en-GB"/>
        </w:rPr>
        <w:t xml:space="preserve"> major</w:t>
      </w:r>
      <w:r w:rsidR="00BE76BF" w:rsidRPr="00AD1797">
        <w:rPr>
          <w:lang w:val="en-GB"/>
        </w:rPr>
        <w:t xml:space="preserve"> album since his second album </w:t>
      </w:r>
      <w:r w:rsidR="00BE76BF" w:rsidRPr="00AD1797">
        <w:rPr>
          <w:i/>
          <w:lang w:val="en-GB"/>
        </w:rPr>
        <w:t>Dare to be Stupid</w:t>
      </w:r>
      <w:r w:rsidR="00BF1CB0" w:rsidRPr="00AD1797">
        <w:rPr>
          <w:lang w:val="en-GB"/>
        </w:rPr>
        <w:t xml:space="preserve"> (1985)</w:t>
      </w:r>
      <w:r w:rsidR="00BE76BF" w:rsidRPr="00AD1797">
        <w:rPr>
          <w:lang w:val="en-GB"/>
        </w:rPr>
        <w:t>, Yankovic has included a polka medley consisting of songs</w:t>
      </w:r>
      <w:r w:rsidR="00AE607B" w:rsidRPr="00AD1797">
        <w:rPr>
          <w:lang w:val="en-GB"/>
        </w:rPr>
        <w:t xml:space="preserve"> popular</w:t>
      </w:r>
      <w:r w:rsidR="00BE76BF" w:rsidRPr="00AD1797">
        <w:rPr>
          <w:lang w:val="en-GB"/>
        </w:rPr>
        <w:t xml:space="preserve"> within the last few years of the album</w:t>
      </w:r>
      <w:r w:rsidR="0035514D" w:rsidRPr="00AD1797">
        <w:rPr>
          <w:lang w:val="en-GB"/>
        </w:rPr>
        <w:t>’</w:t>
      </w:r>
      <w:r w:rsidR="00BE76BF" w:rsidRPr="00AD1797">
        <w:rPr>
          <w:lang w:val="en-GB"/>
        </w:rPr>
        <w:t>s release.</w:t>
      </w:r>
      <w:r w:rsidR="003303CC" w:rsidRPr="00AD1797">
        <w:rPr>
          <w:lang w:val="en-GB"/>
        </w:rPr>
        <w:t xml:space="preserve"> </w:t>
      </w:r>
      <w:r w:rsidR="00E8182F">
        <w:rPr>
          <w:lang w:val="en-GB"/>
        </w:rPr>
        <w:t>‘</w:t>
      </w:r>
      <w:r w:rsidR="00BE76BF" w:rsidRPr="00AD1797">
        <w:rPr>
          <w:lang w:val="en-GB"/>
        </w:rPr>
        <w:t>Now That</w:t>
      </w:r>
      <w:r w:rsidR="0035514D" w:rsidRPr="00AD1797">
        <w:rPr>
          <w:lang w:val="en-GB"/>
        </w:rPr>
        <w:t>’</w:t>
      </w:r>
      <w:r w:rsidR="00BE76BF" w:rsidRPr="00AD1797">
        <w:rPr>
          <w:lang w:val="en-GB"/>
        </w:rPr>
        <w:t>s What I Call Polka!</w:t>
      </w:r>
      <w:r w:rsidR="00E8182F">
        <w:rPr>
          <w:lang w:val="en-GB"/>
        </w:rPr>
        <w:t>’</w:t>
      </w:r>
      <w:r w:rsidR="00AE607B" w:rsidRPr="00AD1797">
        <w:rPr>
          <w:lang w:val="en-GB"/>
        </w:rPr>
        <w:t xml:space="preserve"> </w:t>
      </w:r>
      <w:sdt>
        <w:sdtPr>
          <w:rPr>
            <w:lang w:val="en-GB"/>
          </w:rPr>
          <w:id w:val="1000312117"/>
          <w:citation/>
        </w:sdtPr>
        <w:sdtEndPr/>
        <w:sdtContent>
          <w:r w:rsidR="008D64D9">
            <w:rPr>
              <w:lang w:val="en-GB"/>
            </w:rPr>
            <w:fldChar w:fldCharType="begin"/>
          </w:r>
          <w:r w:rsidR="008D64D9">
            <w:instrText xml:space="preserve"> CITATION Yan14 \l 1033 </w:instrText>
          </w:r>
          <w:r w:rsidR="008D64D9">
            <w:rPr>
              <w:lang w:val="en-GB"/>
            </w:rPr>
            <w:fldChar w:fldCharType="separate"/>
          </w:r>
          <w:r w:rsidR="008D64D9">
            <w:rPr>
              <w:noProof/>
            </w:rPr>
            <w:t>(Yankovic A. M., 2014)</w:t>
          </w:r>
          <w:r w:rsidR="008D64D9">
            <w:rPr>
              <w:lang w:val="en-GB"/>
            </w:rPr>
            <w:fldChar w:fldCharType="end"/>
          </w:r>
        </w:sdtContent>
      </w:sdt>
      <w:r w:rsidR="008D64D9">
        <w:rPr>
          <w:lang w:val="en-GB"/>
        </w:rPr>
        <w:t xml:space="preserve"> </w:t>
      </w:r>
      <w:r w:rsidR="00BE76BF" w:rsidRPr="00AD1797">
        <w:rPr>
          <w:lang w:val="en-GB"/>
        </w:rPr>
        <w:t xml:space="preserve">is </w:t>
      </w:r>
      <w:r w:rsidR="008E5E05" w:rsidRPr="00AD1797">
        <w:rPr>
          <w:lang w:val="en-GB"/>
        </w:rPr>
        <w:t>his latest</w:t>
      </w:r>
      <w:r w:rsidR="00BE76BF" w:rsidRPr="00AD1797">
        <w:rPr>
          <w:lang w:val="en-GB"/>
        </w:rPr>
        <w:t xml:space="preserve"> polka medley arrangement of</w:t>
      </w:r>
      <w:r w:rsidR="000506AB" w:rsidRPr="00AD1797">
        <w:rPr>
          <w:lang w:val="en-GB"/>
        </w:rPr>
        <w:t xml:space="preserve"> songs by</w:t>
      </w:r>
      <w:r w:rsidR="00BE76BF" w:rsidRPr="00AD1797">
        <w:rPr>
          <w:lang w:val="en-GB"/>
        </w:rPr>
        <w:t xml:space="preserve"> current popular artists such as Miley Cyrus, Pitbull, Psy, Carly Rae Jepsen, and Macklemore. The </w:t>
      </w:r>
      <w:r w:rsidR="003303CC" w:rsidRPr="00AD1797">
        <w:rPr>
          <w:lang w:val="en-GB"/>
        </w:rPr>
        <w:t>initial</w:t>
      </w:r>
      <w:r w:rsidR="00C2303E" w:rsidRPr="00AD1797">
        <w:rPr>
          <w:lang w:val="en-GB"/>
        </w:rPr>
        <w:t xml:space="preserve"> </w:t>
      </w:r>
      <w:r w:rsidR="00BE76BF" w:rsidRPr="00AD1797">
        <w:rPr>
          <w:lang w:val="en-GB"/>
        </w:rPr>
        <w:t>appeal</w:t>
      </w:r>
      <w:r w:rsidR="009C36C5" w:rsidRPr="00AD1797">
        <w:rPr>
          <w:lang w:val="en-GB"/>
        </w:rPr>
        <w:t xml:space="preserve"> </w:t>
      </w:r>
      <w:r w:rsidR="00C2303E" w:rsidRPr="00AD1797">
        <w:rPr>
          <w:lang w:val="en-GB"/>
        </w:rPr>
        <w:t xml:space="preserve">for </w:t>
      </w:r>
      <w:r w:rsidR="009C36C5" w:rsidRPr="00AD1797">
        <w:rPr>
          <w:lang w:val="en-GB"/>
        </w:rPr>
        <w:t>me</w:t>
      </w:r>
      <w:r w:rsidR="00BE76BF" w:rsidRPr="00AD1797">
        <w:rPr>
          <w:lang w:val="en-GB"/>
        </w:rPr>
        <w:t xml:space="preserve"> was the</w:t>
      </w:r>
      <w:r w:rsidR="00BF1CB0" w:rsidRPr="00AD1797">
        <w:rPr>
          <w:lang w:val="en-GB"/>
        </w:rPr>
        <w:t xml:space="preserve"> contrast of</w:t>
      </w:r>
      <w:r w:rsidR="00BE76BF" w:rsidRPr="00AD1797">
        <w:rPr>
          <w:lang w:val="en-GB"/>
        </w:rPr>
        <w:t xml:space="preserve"> the most popular music of the day </w:t>
      </w:r>
      <w:r w:rsidR="00BF1CB0" w:rsidRPr="00AD1797">
        <w:rPr>
          <w:lang w:val="en-GB"/>
        </w:rPr>
        <w:t>and the</w:t>
      </w:r>
      <w:r w:rsidR="00BE76BF" w:rsidRPr="00AD1797">
        <w:rPr>
          <w:lang w:val="en-GB"/>
        </w:rPr>
        <w:t xml:space="preserve"> polka, generally considered unpopular</w:t>
      </w:r>
      <w:r w:rsidR="00574A01" w:rsidRPr="00AD1797">
        <w:rPr>
          <w:lang w:val="en-GB"/>
        </w:rPr>
        <w:t xml:space="preserve"> in the places I have lived</w:t>
      </w:r>
      <w:r w:rsidR="0063725D" w:rsidRPr="00AD1797">
        <w:rPr>
          <w:lang w:val="en-GB"/>
        </w:rPr>
        <w:t>.</w:t>
      </w:r>
      <w:r w:rsidR="0095400D" w:rsidRPr="00AD1797">
        <w:rPr>
          <w:lang w:val="en-GB"/>
        </w:rPr>
        <w:t xml:space="preserve"> </w:t>
      </w:r>
      <w:r w:rsidR="00E8182F">
        <w:rPr>
          <w:lang w:val="en-GB"/>
        </w:rPr>
        <w:t>‘</w:t>
      </w:r>
      <w:r w:rsidR="0095400D" w:rsidRPr="00AD1797">
        <w:rPr>
          <w:lang w:val="en-GB"/>
        </w:rPr>
        <w:t>Folk music</w:t>
      </w:r>
      <w:r w:rsidR="00796395">
        <w:rPr>
          <w:lang w:val="en-GB"/>
        </w:rPr>
        <w:t>’,</w:t>
      </w:r>
      <w:r w:rsidR="0095400D" w:rsidRPr="00AD1797">
        <w:rPr>
          <w:lang w:val="en-GB"/>
        </w:rPr>
        <w:t xml:space="preserve"> let alone </w:t>
      </w:r>
      <w:r w:rsidR="00E8182F">
        <w:rPr>
          <w:lang w:val="en-GB"/>
        </w:rPr>
        <w:t>‘</w:t>
      </w:r>
      <w:r w:rsidR="0095400D" w:rsidRPr="00AD1797">
        <w:rPr>
          <w:lang w:val="en-GB"/>
        </w:rPr>
        <w:t>polka</w:t>
      </w:r>
      <w:r w:rsidR="00796395">
        <w:rPr>
          <w:lang w:val="en-GB"/>
        </w:rPr>
        <w:t>’,</w:t>
      </w:r>
      <w:r w:rsidR="0095400D" w:rsidRPr="00AD1797">
        <w:rPr>
          <w:lang w:val="en-GB"/>
        </w:rPr>
        <w:t xml:space="preserve"> did not make the top 10 genres of the 2014 U.S. sales report. The </w:t>
      </w:r>
      <w:r w:rsidR="00AE134B" w:rsidRPr="00AD1797">
        <w:rPr>
          <w:lang w:val="en-GB"/>
        </w:rPr>
        <w:t>category</w:t>
      </w:r>
      <w:r w:rsidR="0095400D" w:rsidRPr="00AD1797">
        <w:rPr>
          <w:lang w:val="en-GB"/>
        </w:rPr>
        <w:t xml:space="preserve"> of </w:t>
      </w:r>
      <w:r w:rsidR="00E8182F">
        <w:rPr>
          <w:lang w:val="en-GB"/>
        </w:rPr>
        <w:t>‘</w:t>
      </w:r>
      <w:r w:rsidR="0095400D" w:rsidRPr="00AD1797">
        <w:rPr>
          <w:lang w:val="en-GB"/>
        </w:rPr>
        <w:t>Classical</w:t>
      </w:r>
      <w:r w:rsidR="00E8182F">
        <w:rPr>
          <w:lang w:val="en-GB"/>
        </w:rPr>
        <w:t>’</w:t>
      </w:r>
      <w:r w:rsidR="0095400D" w:rsidRPr="00AD1797">
        <w:rPr>
          <w:lang w:val="en-GB"/>
        </w:rPr>
        <w:t xml:space="preserve"> comprised of 1.4% of all sales. Conversely, </w:t>
      </w:r>
      <w:r w:rsidR="00E8182F">
        <w:rPr>
          <w:lang w:val="en-GB"/>
        </w:rPr>
        <w:t>‘</w:t>
      </w:r>
      <w:r w:rsidR="0095400D" w:rsidRPr="00AD1797">
        <w:rPr>
          <w:lang w:val="en-GB"/>
        </w:rPr>
        <w:t>Country</w:t>
      </w:r>
      <w:r w:rsidR="00796395">
        <w:rPr>
          <w:lang w:val="en-GB"/>
        </w:rPr>
        <w:t>’,</w:t>
      </w:r>
      <w:r w:rsidR="0095400D" w:rsidRPr="00AD1797">
        <w:rPr>
          <w:lang w:val="en-GB"/>
        </w:rPr>
        <w:t xml:space="preserve"> </w:t>
      </w:r>
      <w:r w:rsidR="00E8182F">
        <w:rPr>
          <w:lang w:val="en-GB"/>
        </w:rPr>
        <w:t>‘</w:t>
      </w:r>
      <w:r w:rsidR="0095400D" w:rsidRPr="00AD1797">
        <w:rPr>
          <w:lang w:val="en-GB"/>
        </w:rPr>
        <w:t>Rock</w:t>
      </w:r>
      <w:r w:rsidR="00796395">
        <w:rPr>
          <w:lang w:val="en-GB"/>
        </w:rPr>
        <w:t>’,</w:t>
      </w:r>
      <w:r w:rsidR="0095400D" w:rsidRPr="00AD1797">
        <w:rPr>
          <w:lang w:val="en-GB"/>
        </w:rPr>
        <w:t xml:space="preserve"> </w:t>
      </w:r>
      <w:r w:rsidR="00E8182F">
        <w:rPr>
          <w:lang w:val="en-GB"/>
        </w:rPr>
        <w:t>‘</w:t>
      </w:r>
      <w:r w:rsidR="0095400D" w:rsidRPr="00AD1797">
        <w:rPr>
          <w:lang w:val="en-GB"/>
        </w:rPr>
        <w:t>Pop</w:t>
      </w:r>
      <w:r w:rsidR="00796395">
        <w:rPr>
          <w:lang w:val="en-GB"/>
        </w:rPr>
        <w:t>’ and</w:t>
      </w:r>
      <w:r w:rsidR="0095400D" w:rsidRPr="00AD1797">
        <w:rPr>
          <w:lang w:val="en-GB"/>
        </w:rPr>
        <w:t xml:space="preserve"> </w:t>
      </w:r>
      <w:r w:rsidR="00E8182F">
        <w:rPr>
          <w:lang w:val="en-GB"/>
        </w:rPr>
        <w:t>‘</w:t>
      </w:r>
      <w:r w:rsidR="0095400D" w:rsidRPr="00AD1797">
        <w:rPr>
          <w:lang w:val="en-GB"/>
        </w:rPr>
        <w:t>Hip-hop</w:t>
      </w:r>
      <w:r w:rsidR="00E8182F">
        <w:rPr>
          <w:lang w:val="en-GB"/>
        </w:rPr>
        <w:t>’</w:t>
      </w:r>
      <w:r w:rsidR="00217EAB" w:rsidRPr="00AD1797">
        <w:rPr>
          <w:lang w:val="en-GB"/>
        </w:rPr>
        <w:t xml:space="preserve"> (the genres typically covered in the polka medleys)</w:t>
      </w:r>
      <w:r w:rsidR="0095400D" w:rsidRPr="00AD1797">
        <w:rPr>
          <w:lang w:val="en-GB"/>
        </w:rPr>
        <w:t xml:space="preserve"> made up 72.3% of all sales in 2014 </w:t>
      </w:r>
      <w:commentRangeStart w:id="15"/>
      <w:r w:rsidR="0095400D" w:rsidRPr="00AD1797">
        <w:rPr>
          <w:lang w:val="en-GB"/>
        </w:rPr>
        <w:t>(Nielson.com, 2014).</w:t>
      </w:r>
      <w:commentRangeEnd w:id="15"/>
      <w:r w:rsidR="000455BA">
        <w:rPr>
          <w:rStyle w:val="CommentReference"/>
        </w:rPr>
        <w:commentReference w:id="15"/>
      </w:r>
    </w:p>
    <w:p w14:paraId="78F73DC1" w14:textId="78411A94" w:rsidR="009A06F7" w:rsidRPr="00AD1797" w:rsidRDefault="00535048" w:rsidP="00060A4C">
      <w:pPr>
        <w:widowControl/>
        <w:tabs>
          <w:tab w:val="left" w:pos="720"/>
        </w:tabs>
        <w:rPr>
          <w:lang w:val="en-GB"/>
        </w:rPr>
      </w:pPr>
      <w:r w:rsidRPr="00AD1797">
        <w:rPr>
          <w:lang w:val="en-GB"/>
        </w:rPr>
        <w:tab/>
      </w:r>
      <w:commentRangeStart w:id="16"/>
      <w:r w:rsidR="002104E8" w:rsidRPr="00AD1797">
        <w:rPr>
          <w:lang w:val="en-GB"/>
        </w:rPr>
        <w:t xml:space="preserve">The </w:t>
      </w:r>
      <w:commentRangeEnd w:id="16"/>
      <w:r w:rsidRPr="00AD1797">
        <w:rPr>
          <w:rStyle w:val="CommentReference"/>
          <w:lang w:val="en-GB"/>
        </w:rPr>
        <w:commentReference w:id="16"/>
      </w:r>
      <w:r w:rsidR="002104E8" w:rsidRPr="00AD1797">
        <w:rPr>
          <w:lang w:val="en-GB"/>
        </w:rPr>
        <w:t>musical groups that I took interest</w:t>
      </w:r>
      <w:r w:rsidR="00217EAB" w:rsidRPr="00AD1797">
        <w:rPr>
          <w:lang w:val="en-GB"/>
        </w:rPr>
        <w:t xml:space="preserve"> as a teenager</w:t>
      </w:r>
      <w:r w:rsidR="002104E8" w:rsidRPr="00AD1797">
        <w:rPr>
          <w:lang w:val="en-GB"/>
        </w:rPr>
        <w:t xml:space="preserve"> </w:t>
      </w:r>
      <w:r w:rsidR="00217EAB" w:rsidRPr="00AD1797">
        <w:rPr>
          <w:lang w:val="en-GB"/>
        </w:rPr>
        <w:t xml:space="preserve">and young adult </w:t>
      </w:r>
      <w:r w:rsidR="002104E8" w:rsidRPr="00AD1797">
        <w:rPr>
          <w:lang w:val="en-GB"/>
        </w:rPr>
        <w:t>were those that would play arrangements of popular songs</w:t>
      </w:r>
      <w:r w:rsidR="00961053" w:rsidRPr="00AD1797">
        <w:rPr>
          <w:lang w:val="en-GB"/>
        </w:rPr>
        <w:t xml:space="preserve"> in the same vein as </w:t>
      </w:r>
      <w:r w:rsidR="00E8182F">
        <w:rPr>
          <w:lang w:val="en-GB"/>
        </w:rPr>
        <w:t>‘</w:t>
      </w:r>
      <w:r w:rsidR="00961053" w:rsidRPr="00AD1797">
        <w:rPr>
          <w:lang w:val="en-GB"/>
        </w:rPr>
        <w:t>Weird Al</w:t>
      </w:r>
      <w:r w:rsidR="00E8182F">
        <w:rPr>
          <w:lang w:val="en-GB"/>
        </w:rPr>
        <w:t>’</w:t>
      </w:r>
      <w:r w:rsidR="00961053" w:rsidRPr="00AD1797">
        <w:rPr>
          <w:lang w:val="en-GB"/>
        </w:rPr>
        <w:t xml:space="preserve"> Yankovic</w:t>
      </w:r>
      <w:r w:rsidR="002104E8" w:rsidRPr="00AD1797">
        <w:rPr>
          <w:lang w:val="en-GB"/>
        </w:rPr>
        <w:t>. Hayseed Dixie originally specialised in bluegrass arrangements of AC/DC songs and</w:t>
      </w:r>
      <w:r w:rsidR="003303CC" w:rsidRPr="00AD1797">
        <w:rPr>
          <w:lang w:val="en-GB"/>
        </w:rPr>
        <w:t xml:space="preserve"> later</w:t>
      </w:r>
      <w:r w:rsidR="002104E8" w:rsidRPr="00AD1797">
        <w:rPr>
          <w:lang w:val="en-GB"/>
        </w:rPr>
        <w:t xml:space="preserve"> </w:t>
      </w:r>
      <w:r w:rsidR="003303CC" w:rsidRPr="00AD1797">
        <w:rPr>
          <w:lang w:val="en-GB"/>
        </w:rPr>
        <w:t>expanded</w:t>
      </w:r>
      <w:r w:rsidR="002104E8" w:rsidRPr="00AD1797">
        <w:rPr>
          <w:lang w:val="en-GB"/>
        </w:rPr>
        <w:t xml:space="preserve"> to other popular music. Richard Cheese specialises in lounge and big band jazz arrangements of popular songs</w:t>
      </w:r>
      <w:r w:rsidR="00C9796F" w:rsidRPr="00AD1797">
        <w:rPr>
          <w:lang w:val="en-GB"/>
        </w:rPr>
        <w:t>.</w:t>
      </w:r>
      <w:r w:rsidR="00574A01" w:rsidRPr="00AD1797">
        <w:rPr>
          <w:lang w:val="en-GB"/>
        </w:rPr>
        <w:t xml:space="preserve"> </w:t>
      </w:r>
      <w:r w:rsidR="00C9796F" w:rsidRPr="00AD1797">
        <w:rPr>
          <w:lang w:val="en-GB"/>
        </w:rPr>
        <w:t>For</w:t>
      </w:r>
      <w:r w:rsidR="009A2E17" w:rsidRPr="00AD1797">
        <w:rPr>
          <w:lang w:val="en-GB"/>
        </w:rPr>
        <w:t xml:space="preserve"> me,</w:t>
      </w:r>
      <w:r w:rsidR="00574A01" w:rsidRPr="00AD1797">
        <w:rPr>
          <w:lang w:val="en-GB"/>
        </w:rPr>
        <w:t xml:space="preserve"> the humour </w:t>
      </w:r>
      <w:r w:rsidR="00C9796F" w:rsidRPr="00AD1797">
        <w:rPr>
          <w:lang w:val="en-GB"/>
        </w:rPr>
        <w:t xml:space="preserve">arises </w:t>
      </w:r>
      <w:r w:rsidR="00574A01" w:rsidRPr="00AD1797">
        <w:rPr>
          <w:lang w:val="en-GB"/>
        </w:rPr>
        <w:t xml:space="preserve">from </w:t>
      </w:r>
      <w:r w:rsidR="003303CC" w:rsidRPr="00AD1797">
        <w:rPr>
          <w:lang w:val="en-GB"/>
        </w:rPr>
        <w:t>cognitive</w:t>
      </w:r>
      <w:r w:rsidR="00574A01" w:rsidRPr="00AD1797">
        <w:rPr>
          <w:lang w:val="en-GB"/>
        </w:rPr>
        <w:t xml:space="preserve"> dissonance of </w:t>
      </w:r>
      <w:r w:rsidR="00C9796F" w:rsidRPr="00AD1797">
        <w:rPr>
          <w:lang w:val="en-GB"/>
        </w:rPr>
        <w:t>a</w:t>
      </w:r>
      <w:r w:rsidR="00574A01" w:rsidRPr="00AD1797">
        <w:rPr>
          <w:lang w:val="en-GB"/>
        </w:rPr>
        <w:t xml:space="preserve"> 1940s</w:t>
      </w:r>
      <w:r w:rsidR="00C9796F" w:rsidRPr="00AD1797">
        <w:rPr>
          <w:lang w:val="en-GB"/>
        </w:rPr>
        <w:t xml:space="preserve"> </w:t>
      </w:r>
      <w:r w:rsidR="003303CC" w:rsidRPr="00AD1797">
        <w:rPr>
          <w:lang w:val="en-GB"/>
        </w:rPr>
        <w:t xml:space="preserve">jazz combo </w:t>
      </w:r>
      <w:r w:rsidR="00C9796F" w:rsidRPr="00AD1797">
        <w:rPr>
          <w:lang w:val="en-GB"/>
        </w:rPr>
        <w:t>or bluegrass</w:t>
      </w:r>
      <w:r w:rsidR="008E5E05" w:rsidRPr="00AD1797">
        <w:rPr>
          <w:lang w:val="en-GB"/>
        </w:rPr>
        <w:t xml:space="preserve"> </w:t>
      </w:r>
      <w:r w:rsidR="003303CC" w:rsidRPr="00AD1797">
        <w:rPr>
          <w:lang w:val="en-GB"/>
        </w:rPr>
        <w:t>arranging</w:t>
      </w:r>
      <w:r w:rsidR="00C9796F" w:rsidRPr="00AD1797">
        <w:rPr>
          <w:lang w:val="en-GB"/>
        </w:rPr>
        <w:t xml:space="preserve"> </w:t>
      </w:r>
      <w:r w:rsidR="008E5E05" w:rsidRPr="00AD1797">
        <w:rPr>
          <w:lang w:val="en-GB"/>
        </w:rPr>
        <w:t>songs from the</w:t>
      </w:r>
      <w:r w:rsidR="00574A01" w:rsidRPr="00AD1797">
        <w:rPr>
          <w:lang w:val="en-GB"/>
        </w:rPr>
        <w:t xml:space="preserve"> 1990s </w:t>
      </w:r>
      <w:r w:rsidR="008E5E05" w:rsidRPr="00AD1797">
        <w:rPr>
          <w:lang w:val="en-GB"/>
        </w:rPr>
        <w:t>onward.</w:t>
      </w:r>
      <w:r w:rsidR="00C9796F" w:rsidRPr="00AD1797">
        <w:rPr>
          <w:lang w:val="en-GB"/>
        </w:rPr>
        <w:t xml:space="preserve"> </w:t>
      </w:r>
      <w:r w:rsidR="008E5E05" w:rsidRPr="00AD1797">
        <w:rPr>
          <w:lang w:val="en-GB"/>
        </w:rPr>
        <w:t>The</w:t>
      </w:r>
      <w:r w:rsidR="00574A01" w:rsidRPr="00AD1797">
        <w:rPr>
          <w:lang w:val="en-GB"/>
        </w:rPr>
        <w:t xml:space="preserve"> lyrics</w:t>
      </w:r>
      <w:r w:rsidR="008E5E05" w:rsidRPr="00AD1797">
        <w:rPr>
          <w:lang w:val="en-GB"/>
        </w:rPr>
        <w:t xml:space="preserve"> of the original songs</w:t>
      </w:r>
      <w:r w:rsidR="00574A01" w:rsidRPr="00AD1797">
        <w:rPr>
          <w:lang w:val="en-GB"/>
        </w:rPr>
        <w:t xml:space="preserve"> contai</w:t>
      </w:r>
      <w:r w:rsidR="008E5E05" w:rsidRPr="00AD1797">
        <w:rPr>
          <w:lang w:val="en-GB"/>
        </w:rPr>
        <w:t>n</w:t>
      </w:r>
      <w:r w:rsidR="00574A01" w:rsidRPr="00AD1797">
        <w:rPr>
          <w:lang w:val="en-GB"/>
        </w:rPr>
        <w:t xml:space="preserve"> more profanity and open references to</w:t>
      </w:r>
      <w:r w:rsidR="00C9796F" w:rsidRPr="00AD1797">
        <w:rPr>
          <w:lang w:val="en-GB"/>
        </w:rPr>
        <w:t xml:space="preserve"> sex and</w:t>
      </w:r>
      <w:r w:rsidR="00574A01" w:rsidRPr="00AD1797">
        <w:rPr>
          <w:lang w:val="en-GB"/>
        </w:rPr>
        <w:t xml:space="preserve"> drug use</w:t>
      </w:r>
      <w:r w:rsidR="008E5E05" w:rsidRPr="00AD1797">
        <w:rPr>
          <w:lang w:val="en-GB"/>
        </w:rPr>
        <w:t xml:space="preserve"> than songs associated with the arranged style</w:t>
      </w:r>
      <w:r w:rsidR="002104E8" w:rsidRPr="00AD1797">
        <w:rPr>
          <w:lang w:val="en-GB"/>
        </w:rPr>
        <w:t>.</w:t>
      </w:r>
      <w:r w:rsidR="009A2E17" w:rsidRPr="00AD1797">
        <w:rPr>
          <w:lang w:val="en-GB"/>
        </w:rPr>
        <w:t xml:space="preserve"> Arranging songs in a style </w:t>
      </w:r>
      <w:r w:rsidR="00C9796F" w:rsidRPr="00AD1797">
        <w:rPr>
          <w:lang w:val="en-GB"/>
        </w:rPr>
        <w:t>significantly</w:t>
      </w:r>
      <w:r w:rsidR="009A2E17" w:rsidRPr="00AD1797">
        <w:rPr>
          <w:lang w:val="en-GB"/>
        </w:rPr>
        <w:t xml:space="preserve"> older than the original </w:t>
      </w:r>
      <w:r w:rsidR="008E5E05" w:rsidRPr="00AD1797">
        <w:rPr>
          <w:lang w:val="en-GB"/>
        </w:rPr>
        <w:t>is</w:t>
      </w:r>
      <w:r w:rsidR="009A2E17" w:rsidRPr="00AD1797">
        <w:rPr>
          <w:lang w:val="en-GB"/>
        </w:rPr>
        <w:t xml:space="preserve"> li</w:t>
      </w:r>
      <w:r w:rsidR="008E1F2C" w:rsidRPr="00AD1797">
        <w:rPr>
          <w:lang w:val="en-GB"/>
        </w:rPr>
        <w:t xml:space="preserve">ke a musical </w:t>
      </w:r>
      <w:r w:rsidR="00E8182F">
        <w:rPr>
          <w:lang w:val="en-GB"/>
        </w:rPr>
        <w:t>‘</w:t>
      </w:r>
      <w:r w:rsidR="008E1F2C" w:rsidRPr="00AD1797">
        <w:rPr>
          <w:lang w:val="en-GB"/>
        </w:rPr>
        <w:t>fish out of water</w:t>
      </w:r>
      <w:r w:rsidR="00FE7FE1">
        <w:rPr>
          <w:lang w:val="en-GB"/>
        </w:rPr>
        <w:t>’.</w:t>
      </w:r>
    </w:p>
    <w:p w14:paraId="40090881" w14:textId="77777777" w:rsidR="009A06F7" w:rsidRPr="00AD1797" w:rsidRDefault="009A06F7" w:rsidP="00060A4C">
      <w:pPr>
        <w:widowControl/>
        <w:tabs>
          <w:tab w:val="left" w:pos="360"/>
          <w:tab w:val="left" w:pos="720"/>
        </w:tabs>
        <w:rPr>
          <w:lang w:val="en-GB"/>
        </w:rPr>
      </w:pPr>
    </w:p>
    <w:p w14:paraId="36995517" w14:textId="33621452" w:rsidR="00C71D49" w:rsidRPr="00223C27" w:rsidRDefault="009A06F7" w:rsidP="00060A4C">
      <w:pPr>
        <w:widowControl/>
        <w:tabs>
          <w:tab w:val="left" w:pos="720"/>
        </w:tabs>
        <w:ind w:left="851"/>
        <w:rPr>
          <w:rStyle w:val="IntenseReference"/>
          <w:sz w:val="20"/>
          <w:szCs w:val="20"/>
          <w:lang w:val="en-GB"/>
        </w:rPr>
      </w:pPr>
      <w:commentRangeStart w:id="17"/>
      <w:r w:rsidRPr="00223C27">
        <w:rPr>
          <w:rStyle w:val="IntenseReference"/>
          <w:sz w:val="20"/>
          <w:szCs w:val="20"/>
          <w:lang w:val="en-GB"/>
        </w:rPr>
        <w:t xml:space="preserve">If </w:t>
      </w:r>
      <w:commentRangeEnd w:id="17"/>
      <w:r w:rsidR="009B072F" w:rsidRPr="00223C27">
        <w:rPr>
          <w:rStyle w:val="CommentReference"/>
          <w:sz w:val="20"/>
          <w:szCs w:val="20"/>
          <w:lang w:val="en-GB"/>
        </w:rPr>
        <w:commentReference w:id="17"/>
      </w:r>
      <w:r w:rsidRPr="00223C27">
        <w:rPr>
          <w:rStyle w:val="IntenseReference"/>
          <w:sz w:val="20"/>
          <w:szCs w:val="20"/>
          <w:lang w:val="en-GB"/>
        </w:rPr>
        <w:t xml:space="preserve">you feel safe in the area you’re working in, you’re not working in the right area. Always go a little further into the water than you feel you’re capable of being in. Go a little bit out of your depth. And when you don’t feel that your feet are quite </w:t>
      </w:r>
      <w:r w:rsidRPr="00223C27">
        <w:rPr>
          <w:rStyle w:val="IntenseReference"/>
          <w:sz w:val="20"/>
          <w:szCs w:val="20"/>
          <w:lang w:val="en-GB"/>
        </w:rPr>
        <w:lastRenderedPageBreak/>
        <w:t>touching the bottom, you’re just about in the right place to do something exciting.</w:t>
      </w:r>
      <w:r w:rsidR="009B072F" w:rsidRPr="00223C27">
        <w:rPr>
          <w:rStyle w:val="IntenseReference"/>
          <w:sz w:val="20"/>
          <w:szCs w:val="20"/>
          <w:lang w:val="en-GB"/>
        </w:rPr>
        <w:t xml:space="preserve"> (Bowie, 1997)</w:t>
      </w:r>
    </w:p>
    <w:p w14:paraId="2C3AC3BD" w14:textId="77777777" w:rsidR="00C77704" w:rsidRPr="00AD1797" w:rsidRDefault="00C77704" w:rsidP="00E13360">
      <w:pPr>
        <w:widowControl/>
        <w:tabs>
          <w:tab w:val="left" w:pos="720"/>
        </w:tabs>
        <w:rPr>
          <w:lang w:val="en-GB"/>
        </w:rPr>
      </w:pPr>
    </w:p>
    <w:p w14:paraId="479B9B0F" w14:textId="50AA63F2" w:rsidR="00256752" w:rsidRPr="00AD1797" w:rsidRDefault="00E8182F" w:rsidP="00060A4C">
      <w:pPr>
        <w:pStyle w:val="Heading2"/>
        <w:widowControl/>
      </w:pPr>
      <w:r>
        <w:t>Explanations of ‘Extreme’</w:t>
      </w:r>
      <w:r w:rsidR="00256752" w:rsidRPr="00AD1797">
        <w:t xml:space="preserve"> Arranging and</w:t>
      </w:r>
      <w:r w:rsidR="00B547FB" w:rsidRPr="00AD1797">
        <w:t xml:space="preserve"> Selection of</w:t>
      </w:r>
      <w:r>
        <w:t xml:space="preserve"> ‘Incompatible’</w:t>
      </w:r>
      <w:r w:rsidR="00256752" w:rsidRPr="00AD1797">
        <w:t xml:space="preserve"> Genres</w:t>
      </w:r>
    </w:p>
    <w:p w14:paraId="5D452A28" w14:textId="27693050" w:rsidR="00256752" w:rsidRPr="00AD1797" w:rsidRDefault="009E521A" w:rsidP="00060A4C">
      <w:pPr>
        <w:widowControl/>
        <w:tabs>
          <w:tab w:val="left" w:pos="720"/>
        </w:tabs>
        <w:ind w:firstLine="810"/>
        <w:rPr>
          <w:lang w:val="en-GB"/>
        </w:rPr>
      </w:pPr>
      <w:commentRangeStart w:id="18"/>
      <w:r>
        <w:rPr>
          <w:b/>
          <w:lang w:val="en-GB"/>
        </w:rPr>
        <w:t>Definition</w:t>
      </w:r>
      <w:commentRangeEnd w:id="18"/>
      <w:r>
        <w:rPr>
          <w:rStyle w:val="CommentReference"/>
        </w:rPr>
        <w:commentReference w:id="18"/>
      </w:r>
      <w:r w:rsidR="007E529E">
        <w:rPr>
          <w:b/>
          <w:lang w:val="en-GB"/>
        </w:rPr>
        <w:t>s</w:t>
      </w:r>
      <w:r>
        <w:rPr>
          <w:b/>
          <w:lang w:val="en-GB"/>
        </w:rPr>
        <w:t xml:space="preserve">. </w:t>
      </w:r>
      <w:r w:rsidR="00E8182F">
        <w:rPr>
          <w:lang w:val="en-GB"/>
        </w:rPr>
        <w:t>‘Extreme Arranging’</w:t>
      </w:r>
      <w:r w:rsidR="001A583F" w:rsidRPr="00AD1797">
        <w:rPr>
          <w:lang w:val="en-GB"/>
        </w:rPr>
        <w:t xml:space="preserve"> is a term I </w:t>
      </w:r>
      <w:r w:rsidR="007B6676" w:rsidRPr="00AD1797">
        <w:rPr>
          <w:lang w:val="en-GB"/>
        </w:rPr>
        <w:t>have applied over the last four years</w:t>
      </w:r>
      <w:r w:rsidR="00E8182F">
        <w:rPr>
          <w:lang w:val="en-GB"/>
        </w:rPr>
        <w:t xml:space="preserve"> to a song or piece of music (‘original song’</w:t>
      </w:r>
      <w:r w:rsidR="001A583F" w:rsidRPr="00AD1797">
        <w:rPr>
          <w:lang w:val="en-GB"/>
        </w:rPr>
        <w:t>) arranged as a style</w:t>
      </w:r>
      <w:r w:rsidR="00E8182F">
        <w:rPr>
          <w:lang w:val="en-GB"/>
        </w:rPr>
        <w:t xml:space="preserve"> (‘arranged style’</w:t>
      </w:r>
      <w:r w:rsidR="00A53668" w:rsidRPr="00AD1797">
        <w:rPr>
          <w:lang w:val="en-GB"/>
        </w:rPr>
        <w:t xml:space="preserve">) </w:t>
      </w:r>
      <w:r w:rsidR="00B547FB" w:rsidRPr="00AD1797">
        <w:rPr>
          <w:lang w:val="en-GB"/>
        </w:rPr>
        <w:t>that</w:t>
      </w:r>
      <w:r w:rsidR="001A583F" w:rsidRPr="00AD1797">
        <w:rPr>
          <w:lang w:val="en-GB"/>
        </w:rPr>
        <w:t xml:space="preserve"> </w:t>
      </w:r>
      <w:r w:rsidR="002D34F2" w:rsidRPr="00AD1797">
        <w:rPr>
          <w:lang w:val="en-GB"/>
        </w:rPr>
        <w:t>seem</w:t>
      </w:r>
      <w:r w:rsidR="00B547FB" w:rsidRPr="00AD1797">
        <w:rPr>
          <w:lang w:val="en-GB"/>
        </w:rPr>
        <w:t>s</w:t>
      </w:r>
      <w:r w:rsidR="001A583F" w:rsidRPr="00AD1797">
        <w:rPr>
          <w:lang w:val="en-GB"/>
        </w:rPr>
        <w:t xml:space="preserve"> incompatible</w:t>
      </w:r>
      <w:r w:rsidR="00A53668" w:rsidRPr="00AD1797">
        <w:rPr>
          <w:lang w:val="en-GB"/>
        </w:rPr>
        <w:t>. I primarily use this term because it is concise and eye-catching.</w:t>
      </w:r>
      <w:r w:rsidR="00D61278" w:rsidRPr="00AD1797">
        <w:rPr>
          <w:lang w:val="en-GB"/>
        </w:rPr>
        <w:t xml:space="preserve"> </w:t>
      </w:r>
      <w:r w:rsidR="002D34F2" w:rsidRPr="00AD1797">
        <w:rPr>
          <w:lang w:val="en-GB"/>
        </w:rPr>
        <w:t>What</w:t>
      </w:r>
      <w:r w:rsidR="00A53668" w:rsidRPr="00AD1797">
        <w:rPr>
          <w:lang w:val="en-GB"/>
        </w:rPr>
        <w:t xml:space="preserve"> qualifies as </w:t>
      </w:r>
      <w:r w:rsidR="00E8182F">
        <w:rPr>
          <w:lang w:val="en-GB"/>
        </w:rPr>
        <w:t>‘</w:t>
      </w:r>
      <w:r w:rsidR="00A53668" w:rsidRPr="00AD1797">
        <w:rPr>
          <w:lang w:val="en-GB"/>
        </w:rPr>
        <w:t>extreme</w:t>
      </w:r>
      <w:r w:rsidR="00E8182F">
        <w:rPr>
          <w:lang w:val="en-GB"/>
        </w:rPr>
        <w:t>’</w:t>
      </w:r>
      <w:r w:rsidR="00BE76BF" w:rsidRPr="00AD1797">
        <w:rPr>
          <w:lang w:val="en-GB"/>
        </w:rPr>
        <w:t xml:space="preserve"> does not follow a</w:t>
      </w:r>
      <w:r w:rsidR="00C334D2" w:rsidRPr="00AD1797">
        <w:rPr>
          <w:lang w:val="en-GB"/>
        </w:rPr>
        <w:t>n exact</w:t>
      </w:r>
      <w:r w:rsidR="00B00E5A" w:rsidRPr="00AD1797">
        <w:rPr>
          <w:lang w:val="en-GB"/>
        </w:rPr>
        <w:t xml:space="preserve"> formula</w:t>
      </w:r>
      <w:r w:rsidR="00A53668" w:rsidRPr="00AD1797">
        <w:rPr>
          <w:lang w:val="en-GB"/>
        </w:rPr>
        <w:t>.</w:t>
      </w:r>
      <w:r w:rsidR="00BE76BF" w:rsidRPr="00AD1797">
        <w:rPr>
          <w:lang w:val="en-GB"/>
        </w:rPr>
        <w:t xml:space="preserve"> </w:t>
      </w:r>
      <w:r w:rsidR="00A53668" w:rsidRPr="00AD1797">
        <w:rPr>
          <w:lang w:val="en-GB"/>
        </w:rPr>
        <w:t xml:space="preserve">It </w:t>
      </w:r>
      <w:r w:rsidR="00BE76BF" w:rsidRPr="00AD1797">
        <w:rPr>
          <w:lang w:val="en-GB"/>
        </w:rPr>
        <w:t>relies</w:t>
      </w:r>
      <w:r w:rsidR="002D34F2" w:rsidRPr="00AD1797">
        <w:rPr>
          <w:lang w:val="en-GB"/>
        </w:rPr>
        <w:t xml:space="preserve"> heavily</w:t>
      </w:r>
      <w:r w:rsidR="00BE76BF" w:rsidRPr="00AD1797">
        <w:rPr>
          <w:lang w:val="en-GB"/>
        </w:rPr>
        <w:t xml:space="preserve"> on judgment based on</w:t>
      </w:r>
      <w:r w:rsidR="00747C9C" w:rsidRPr="00AD1797">
        <w:rPr>
          <w:lang w:val="en-GB"/>
        </w:rPr>
        <w:t xml:space="preserve"> w</w:t>
      </w:r>
      <w:r w:rsidR="00E8182F">
        <w:rPr>
          <w:lang w:val="en-GB"/>
        </w:rPr>
        <w:t>hat genres could be considered ‘incompatible’</w:t>
      </w:r>
      <w:r w:rsidR="00B53720" w:rsidRPr="00AD1797">
        <w:rPr>
          <w:lang w:val="en-GB"/>
        </w:rPr>
        <w:t xml:space="preserve"> within a culture</w:t>
      </w:r>
      <w:r w:rsidR="00796395">
        <w:rPr>
          <w:lang w:val="en-GB"/>
        </w:rPr>
        <w:t xml:space="preserve"> and</w:t>
      </w:r>
      <w:r w:rsidR="00A53668" w:rsidRPr="00AD1797">
        <w:rPr>
          <w:lang w:val="en-GB"/>
        </w:rPr>
        <w:t xml:space="preserve"> therefore all </w:t>
      </w:r>
      <w:r w:rsidR="00B547FB" w:rsidRPr="00AD1797">
        <w:rPr>
          <w:lang w:val="en-GB"/>
        </w:rPr>
        <w:t>judgments</w:t>
      </w:r>
      <w:r w:rsidR="00A53668" w:rsidRPr="00AD1797">
        <w:rPr>
          <w:lang w:val="en-GB"/>
        </w:rPr>
        <w:t xml:space="preserve"> in my case are influenced by my autoethnography</w:t>
      </w:r>
      <w:r w:rsidR="00B53720" w:rsidRPr="00AD1797">
        <w:rPr>
          <w:lang w:val="en-GB"/>
        </w:rPr>
        <w:t>.</w:t>
      </w:r>
    </w:p>
    <w:p w14:paraId="08F3B673" w14:textId="0EC35831" w:rsidR="00A53668" w:rsidRPr="00AD1797" w:rsidRDefault="00E8182F" w:rsidP="00060A4C">
      <w:pPr>
        <w:widowControl/>
        <w:tabs>
          <w:tab w:val="left" w:pos="720"/>
        </w:tabs>
        <w:ind w:firstLine="810"/>
        <w:rPr>
          <w:lang w:val="en-GB"/>
        </w:rPr>
      </w:pPr>
      <w:r>
        <w:rPr>
          <w:lang w:val="en-GB"/>
        </w:rPr>
        <w:t>‘</w:t>
      </w:r>
      <w:r w:rsidR="00A53668" w:rsidRPr="00AD1797">
        <w:rPr>
          <w:lang w:val="en-GB"/>
        </w:rPr>
        <w:t>Incompatibility</w:t>
      </w:r>
      <w:r>
        <w:rPr>
          <w:lang w:val="en-GB"/>
        </w:rPr>
        <w:t>’</w:t>
      </w:r>
      <w:r w:rsidR="00A53668" w:rsidRPr="00AD1797">
        <w:rPr>
          <w:lang w:val="en-GB"/>
        </w:rPr>
        <w:t xml:space="preserve"> is a concept my family encountered as part of living in Japan. </w:t>
      </w:r>
      <w:r w:rsidR="00087C5B" w:rsidRPr="00AD1797">
        <w:rPr>
          <w:lang w:val="en-GB"/>
        </w:rPr>
        <w:t xml:space="preserve">One </w:t>
      </w:r>
      <w:r w:rsidR="00A53668" w:rsidRPr="00AD1797">
        <w:rPr>
          <w:lang w:val="en-GB"/>
        </w:rPr>
        <w:t>phrase</w:t>
      </w:r>
      <w:r w:rsidR="00087C5B" w:rsidRPr="00AD1797">
        <w:rPr>
          <w:lang w:val="en-GB"/>
        </w:rPr>
        <w:t xml:space="preserve"> </w:t>
      </w:r>
      <w:r w:rsidR="00A53668" w:rsidRPr="00AD1797">
        <w:rPr>
          <w:lang w:val="en-GB"/>
        </w:rPr>
        <w:t>we heard frequently</w:t>
      </w:r>
      <w:r w:rsidR="00087C5B" w:rsidRPr="00AD1797">
        <w:rPr>
          <w:lang w:val="en-GB"/>
        </w:rPr>
        <w:t xml:space="preserve"> was </w:t>
      </w:r>
      <w:r>
        <w:rPr>
          <w:lang w:val="en-GB"/>
        </w:rPr>
        <w:t>‘</w:t>
      </w:r>
      <w:r w:rsidR="00087C5B" w:rsidRPr="00AD1797">
        <w:rPr>
          <w:lang w:val="en-GB"/>
        </w:rPr>
        <w:t>you are not Japanese</w:t>
      </w:r>
      <w:r w:rsidR="00A53668" w:rsidRPr="00AD1797">
        <w:rPr>
          <w:lang w:val="en-GB"/>
        </w:rPr>
        <w:t>—</w:t>
      </w:r>
      <w:r w:rsidR="00087C5B" w:rsidRPr="00AD1797">
        <w:rPr>
          <w:lang w:val="en-GB"/>
        </w:rPr>
        <w:t>you will never understand</w:t>
      </w:r>
      <w:r w:rsidR="00FE7FE1">
        <w:rPr>
          <w:lang w:val="en-GB"/>
        </w:rPr>
        <w:t>’.</w:t>
      </w:r>
      <w:r w:rsidR="007C16A2" w:rsidRPr="00AD1797">
        <w:rPr>
          <w:lang w:val="en-GB"/>
        </w:rPr>
        <w:t xml:space="preserve"> To Japanese eyes, we could never be fully compatible with Japanese culture, and yet, we lived there safely without major incident. We adapted to the surroundings and learned the language, and</w:t>
      </w:r>
      <w:r w:rsidR="0060738B" w:rsidRPr="00AD1797">
        <w:rPr>
          <w:lang w:val="en-GB"/>
        </w:rPr>
        <w:t xml:space="preserve"> to a lesser extent,</w:t>
      </w:r>
      <w:r w:rsidR="007C16A2" w:rsidRPr="00AD1797">
        <w:rPr>
          <w:lang w:val="en-GB"/>
        </w:rPr>
        <w:t xml:space="preserve"> the Japanese people learned from us.</w:t>
      </w:r>
      <w:r w:rsidR="0060738B" w:rsidRPr="00AD1797">
        <w:rPr>
          <w:lang w:val="en-GB"/>
        </w:rPr>
        <w:t xml:space="preserve"> We were </w:t>
      </w:r>
      <w:r w:rsidR="00A53668" w:rsidRPr="00AD1797">
        <w:rPr>
          <w:lang w:val="en-GB"/>
        </w:rPr>
        <w:t>never close to being considered as Japanese</w:t>
      </w:r>
      <w:r w:rsidR="0060738B" w:rsidRPr="00AD1797">
        <w:rPr>
          <w:lang w:val="en-GB"/>
        </w:rPr>
        <w:t xml:space="preserve"> but figured out a way to reconcile the differences in culture. This reconciling of differences</w:t>
      </w:r>
      <w:r w:rsidR="002D34F2" w:rsidRPr="00AD1797">
        <w:rPr>
          <w:lang w:val="en-GB"/>
        </w:rPr>
        <w:t xml:space="preserve"> while never fully integrating</w:t>
      </w:r>
      <w:r>
        <w:rPr>
          <w:lang w:val="en-GB"/>
        </w:rPr>
        <w:t xml:space="preserve"> is a similar goal of ‘extreme arranging’.</w:t>
      </w:r>
    </w:p>
    <w:p w14:paraId="59F7E826" w14:textId="6C257CC4" w:rsidR="00293992" w:rsidRDefault="00E8182F" w:rsidP="00060A4C">
      <w:pPr>
        <w:widowControl/>
        <w:tabs>
          <w:tab w:val="left" w:pos="720"/>
        </w:tabs>
        <w:ind w:firstLine="810"/>
        <w:rPr>
          <w:lang w:val="en-GB"/>
        </w:rPr>
      </w:pPr>
      <w:r>
        <w:rPr>
          <w:lang w:val="en-GB"/>
        </w:rPr>
        <w:t>As to what is ‘incompatible’,</w:t>
      </w:r>
      <w:r w:rsidR="00B547FB" w:rsidRPr="00AD1797">
        <w:rPr>
          <w:lang w:val="en-GB"/>
        </w:rPr>
        <w:t xml:space="preserve"> </w:t>
      </w:r>
      <w:r w:rsidR="002D34F2" w:rsidRPr="00AD1797">
        <w:rPr>
          <w:lang w:val="en-GB"/>
        </w:rPr>
        <w:t>I frequently</w:t>
      </w:r>
      <w:r>
        <w:rPr>
          <w:lang w:val="en-GB"/>
        </w:rPr>
        <w:t xml:space="preserve"> select two genres that do not ‘share’</w:t>
      </w:r>
      <w:r w:rsidR="002D34F2" w:rsidRPr="00AD1797">
        <w:rPr>
          <w:lang w:val="en-GB"/>
        </w:rPr>
        <w:t xml:space="preserve"> certain aspects such as history, culture, prestige, popularity, audience</w:t>
      </w:r>
      <w:r w:rsidR="0073661F">
        <w:rPr>
          <w:lang w:val="en-GB"/>
        </w:rPr>
        <w:t xml:space="preserve"> and</w:t>
      </w:r>
      <w:r w:rsidR="002D34F2" w:rsidRPr="00AD1797">
        <w:rPr>
          <w:lang w:val="en-GB"/>
        </w:rPr>
        <w:t xml:space="preserve"> music elements such as rhythm, melody, mode</w:t>
      </w:r>
      <w:r w:rsidR="0073661F">
        <w:rPr>
          <w:lang w:val="en-GB"/>
        </w:rPr>
        <w:t xml:space="preserve"> and</w:t>
      </w:r>
      <w:r w:rsidR="002D34F2" w:rsidRPr="00AD1797">
        <w:rPr>
          <w:lang w:val="en-GB"/>
        </w:rPr>
        <w:t xml:space="preserve"> instrumentation. </w:t>
      </w:r>
      <w:r w:rsidR="0014416A" w:rsidRPr="00AD1797">
        <w:rPr>
          <w:lang w:val="en-GB"/>
        </w:rPr>
        <w:t xml:space="preserve">I typically begin selecting the original song, which is </w:t>
      </w:r>
      <w:r w:rsidR="00256752" w:rsidRPr="00AD1797">
        <w:rPr>
          <w:lang w:val="en-GB"/>
        </w:rPr>
        <w:t>most commonly</w:t>
      </w:r>
      <w:r w:rsidR="0014416A" w:rsidRPr="00AD1797">
        <w:rPr>
          <w:lang w:val="en-GB"/>
        </w:rPr>
        <w:t xml:space="preserve"> a popular song </w:t>
      </w:r>
      <w:r w:rsidR="00B547FB" w:rsidRPr="00AD1797">
        <w:rPr>
          <w:lang w:val="en-GB"/>
        </w:rPr>
        <w:t>where I live</w:t>
      </w:r>
      <w:r w:rsidR="0014416A" w:rsidRPr="00AD1797">
        <w:rPr>
          <w:lang w:val="en-GB"/>
        </w:rPr>
        <w:t>.</w:t>
      </w:r>
      <w:r w:rsidR="00B547FB" w:rsidRPr="00AD1797">
        <w:rPr>
          <w:lang w:val="en-GB"/>
        </w:rPr>
        <w:t xml:space="preserve"> As I lived in the United States from 2000 to 2014, and a majority of my YouTube viewership is from the United States, Canada</w:t>
      </w:r>
      <w:r w:rsidR="0073661F">
        <w:rPr>
          <w:lang w:val="en-GB"/>
        </w:rPr>
        <w:t xml:space="preserve"> and</w:t>
      </w:r>
      <w:r w:rsidR="00B547FB" w:rsidRPr="00AD1797">
        <w:rPr>
          <w:lang w:val="en-GB"/>
        </w:rPr>
        <w:t xml:space="preserve"> the United Kingdom (see Table 1), </w:t>
      </w:r>
      <w:r>
        <w:rPr>
          <w:lang w:val="en-GB"/>
        </w:rPr>
        <w:t>much of what I determine to be ‘incompatible’</w:t>
      </w:r>
      <w:r w:rsidR="00B547FB" w:rsidRPr="00AD1797">
        <w:rPr>
          <w:lang w:val="en-GB"/>
        </w:rPr>
        <w:t xml:space="preserve"> with the original song comes from a perspective from the United States or an English-speaking country.</w:t>
      </w:r>
      <w:r w:rsidR="0014416A" w:rsidRPr="00AD1797">
        <w:rPr>
          <w:lang w:val="en-GB"/>
        </w:rPr>
        <w:t xml:space="preserve"> I then select the arranged genre based on the above factor</w:t>
      </w:r>
      <w:r w:rsidR="00256752" w:rsidRPr="00AD1797">
        <w:rPr>
          <w:lang w:val="en-GB"/>
        </w:rPr>
        <w:t xml:space="preserve">s of </w:t>
      </w:r>
      <w:r>
        <w:rPr>
          <w:lang w:val="en-GB"/>
        </w:rPr>
        <w:t>‘</w:t>
      </w:r>
      <w:r w:rsidR="00D920FE" w:rsidRPr="00AD1797">
        <w:rPr>
          <w:lang w:val="en-GB"/>
        </w:rPr>
        <w:t>incompatibility</w:t>
      </w:r>
      <w:r>
        <w:rPr>
          <w:lang w:val="en-GB"/>
        </w:rPr>
        <w:t>’.</w:t>
      </w:r>
    </w:p>
    <w:p w14:paraId="5801817C" w14:textId="77777777" w:rsidR="009F6FF4" w:rsidRPr="00AD1797" w:rsidRDefault="009F6FF4" w:rsidP="00060A4C">
      <w:pPr>
        <w:widowControl/>
        <w:tabs>
          <w:tab w:val="left" w:pos="720"/>
        </w:tabs>
        <w:ind w:firstLine="810"/>
        <w:rPr>
          <w:lang w:val="en-GB"/>
        </w:rPr>
      </w:pPr>
    </w:p>
    <w:p w14:paraId="177F2702" w14:textId="77777777" w:rsidR="009F6FF4" w:rsidRDefault="00293992" w:rsidP="00060A4C">
      <w:pPr>
        <w:pStyle w:val="ListParagraph"/>
        <w:widowControl/>
        <w:tabs>
          <w:tab w:val="left" w:pos="720"/>
        </w:tabs>
        <w:spacing w:before="0" w:after="0"/>
        <w:jc w:val="left"/>
        <w:rPr>
          <w:b/>
          <w:noProof/>
          <w:lang w:val="en-GB"/>
        </w:rPr>
      </w:pPr>
      <w:commentRangeStart w:id="19"/>
      <w:r w:rsidRPr="009F6FF4">
        <w:rPr>
          <w:lang w:val="en-GB"/>
        </w:rPr>
        <w:t xml:space="preserve">Table </w:t>
      </w:r>
      <w:r w:rsidRPr="009F6FF4">
        <w:rPr>
          <w:lang w:val="en-GB"/>
        </w:rPr>
        <w:fldChar w:fldCharType="begin"/>
      </w:r>
      <w:r w:rsidRPr="009F6FF4">
        <w:rPr>
          <w:lang w:val="en-GB"/>
        </w:rPr>
        <w:instrText xml:space="preserve"> SEQ Table \* ARABIC </w:instrText>
      </w:r>
      <w:r w:rsidRPr="009F6FF4">
        <w:rPr>
          <w:lang w:val="en-GB"/>
        </w:rPr>
        <w:fldChar w:fldCharType="separate"/>
      </w:r>
      <w:r w:rsidR="009953A4" w:rsidRPr="009F6FF4">
        <w:rPr>
          <w:noProof/>
          <w:lang w:val="en-GB"/>
        </w:rPr>
        <w:t>1</w:t>
      </w:r>
      <w:r w:rsidRPr="009F6FF4">
        <w:rPr>
          <w:noProof/>
          <w:lang w:val="en-GB"/>
        </w:rPr>
        <w:fldChar w:fldCharType="end"/>
      </w:r>
      <w:commentRangeEnd w:id="19"/>
      <w:r w:rsidR="009F6FF4">
        <w:rPr>
          <w:rStyle w:val="CommentReference"/>
        </w:rPr>
        <w:commentReference w:id="19"/>
      </w:r>
    </w:p>
    <w:p w14:paraId="30876D58" w14:textId="7B501DE6" w:rsidR="00293992" w:rsidRPr="009F6FF4" w:rsidRDefault="00293992" w:rsidP="00060A4C">
      <w:pPr>
        <w:pStyle w:val="ListParagraph"/>
        <w:widowControl/>
        <w:tabs>
          <w:tab w:val="left" w:pos="720"/>
        </w:tabs>
        <w:jc w:val="left"/>
        <w:rPr>
          <w:b/>
          <w:i/>
          <w:noProof/>
          <w:lang w:val="en-GB"/>
        </w:rPr>
      </w:pPr>
      <w:commentRangeStart w:id="20"/>
      <w:r w:rsidRPr="009F6FF4">
        <w:rPr>
          <w:i/>
          <w:lang w:val="en-GB"/>
        </w:rPr>
        <w:t>YouTube</w:t>
      </w:r>
      <w:commentRangeEnd w:id="20"/>
      <w:r w:rsidR="009F6FF4">
        <w:rPr>
          <w:rStyle w:val="CommentReference"/>
        </w:rPr>
        <w:commentReference w:id="20"/>
      </w:r>
      <w:r w:rsidRPr="009F6FF4">
        <w:rPr>
          <w:i/>
          <w:lang w:val="en-GB"/>
        </w:rPr>
        <w:t xml:space="preserve">.com breakdown of viewership and subscribers of </w:t>
      </w:r>
      <w:r w:rsidR="00E8182F">
        <w:rPr>
          <w:i/>
          <w:lang w:val="en-GB"/>
        </w:rPr>
        <w:t>‘</w:t>
      </w:r>
      <w:r w:rsidRPr="009F6FF4">
        <w:rPr>
          <w:i/>
          <w:lang w:val="en-GB"/>
        </w:rPr>
        <w:t>jimlapbap</w:t>
      </w:r>
      <w:r w:rsidR="00E8182F">
        <w:rPr>
          <w:i/>
          <w:lang w:val="en-GB"/>
        </w:rPr>
        <w:t>’</w:t>
      </w:r>
      <w:r w:rsidRPr="009F6FF4">
        <w:rPr>
          <w:i/>
          <w:lang w:val="en-GB"/>
        </w:rPr>
        <w:t xml:space="preserve"> (author’s </w:t>
      </w:r>
      <w:r w:rsidR="00B547FB" w:rsidRPr="009F6FF4">
        <w:rPr>
          <w:i/>
          <w:lang w:val="en-GB"/>
        </w:rPr>
        <w:t>account name</w:t>
      </w:r>
      <w:r w:rsidRPr="009F6FF4">
        <w:rPr>
          <w:i/>
          <w:lang w:val="en-GB"/>
        </w:rPr>
        <w:t>) by nation as of 2 April 2015</w:t>
      </w:r>
    </w:p>
    <w:tbl>
      <w:tblPr>
        <w:tblStyle w:val="TableFormat"/>
        <w:tblW w:w="7573" w:type="dxa"/>
        <w:jc w:val="center"/>
        <w:tblCellMar>
          <w:left w:w="115" w:type="dxa"/>
          <w:right w:w="115" w:type="dxa"/>
        </w:tblCellMar>
        <w:tblLook w:val="04A0" w:firstRow="1" w:lastRow="0" w:firstColumn="1" w:lastColumn="0" w:noHBand="0" w:noVBand="1"/>
      </w:tblPr>
      <w:tblGrid>
        <w:gridCol w:w="1806"/>
        <w:gridCol w:w="2143"/>
        <w:gridCol w:w="2191"/>
        <w:gridCol w:w="1433"/>
      </w:tblGrid>
      <w:tr w:rsidR="003F58EA" w:rsidRPr="00BB32AB" w14:paraId="56AB30F5" w14:textId="77777777" w:rsidTr="009F5D05">
        <w:trPr>
          <w:cnfStyle w:val="100000000000" w:firstRow="1" w:lastRow="0" w:firstColumn="0" w:lastColumn="0" w:oddVBand="0" w:evenVBand="0" w:oddHBand="0" w:evenHBand="0" w:firstRowFirstColumn="0" w:firstRowLastColumn="0" w:lastRowFirstColumn="0" w:lastRowLastColumn="0"/>
          <w:trHeight w:val="260"/>
          <w:jc w:val="center"/>
        </w:trPr>
        <w:tc>
          <w:tcPr>
            <w:tcW w:w="1806" w:type="dxa"/>
          </w:tcPr>
          <w:p w14:paraId="3723C154" w14:textId="2103B9D4" w:rsidR="003F58EA" w:rsidRPr="00AD1797" w:rsidRDefault="003F58EA" w:rsidP="00060A4C">
            <w:pPr>
              <w:widowControl/>
              <w:tabs>
                <w:tab w:val="left" w:pos="720"/>
              </w:tabs>
              <w:jc w:val="center"/>
              <w:rPr>
                <w:sz w:val="20"/>
                <w:szCs w:val="20"/>
                <w:lang w:val="en-GB"/>
              </w:rPr>
            </w:pPr>
            <w:commentRangeStart w:id="21"/>
            <w:r w:rsidRPr="00AD1797">
              <w:rPr>
                <w:sz w:val="20"/>
                <w:szCs w:val="20"/>
                <w:lang w:val="en-GB"/>
              </w:rPr>
              <w:t>Nation</w:t>
            </w:r>
            <w:commentRangeEnd w:id="21"/>
            <w:r w:rsidR="00FE696E" w:rsidRPr="00AD1797">
              <w:rPr>
                <w:rStyle w:val="CommentReference"/>
                <w:lang w:val="en-GB"/>
              </w:rPr>
              <w:commentReference w:id="21"/>
            </w:r>
          </w:p>
        </w:tc>
        <w:tc>
          <w:tcPr>
            <w:tcW w:w="2143" w:type="dxa"/>
          </w:tcPr>
          <w:p w14:paraId="71BC973E" w14:textId="26FCB1B0" w:rsidR="003F58EA" w:rsidRPr="00AD1797" w:rsidRDefault="003F58EA" w:rsidP="00060A4C">
            <w:pPr>
              <w:widowControl/>
              <w:tabs>
                <w:tab w:val="left" w:pos="720"/>
              </w:tabs>
              <w:jc w:val="center"/>
              <w:rPr>
                <w:sz w:val="20"/>
                <w:szCs w:val="20"/>
                <w:lang w:val="en-GB"/>
              </w:rPr>
            </w:pPr>
            <w:r w:rsidRPr="00AD1797">
              <w:rPr>
                <w:sz w:val="20"/>
                <w:szCs w:val="20"/>
                <w:lang w:val="en-GB"/>
              </w:rPr>
              <w:t>Views</w:t>
            </w:r>
          </w:p>
        </w:tc>
        <w:tc>
          <w:tcPr>
            <w:tcW w:w="2191" w:type="dxa"/>
          </w:tcPr>
          <w:p w14:paraId="6B031CA8" w14:textId="378095D3" w:rsidR="003F58EA" w:rsidRPr="00AD1797" w:rsidRDefault="003F58EA" w:rsidP="00060A4C">
            <w:pPr>
              <w:widowControl/>
              <w:tabs>
                <w:tab w:val="left" w:pos="720"/>
              </w:tabs>
              <w:jc w:val="center"/>
              <w:rPr>
                <w:sz w:val="20"/>
                <w:szCs w:val="20"/>
                <w:lang w:val="en-GB"/>
              </w:rPr>
            </w:pPr>
            <w:r w:rsidRPr="00AD1797">
              <w:rPr>
                <w:sz w:val="20"/>
                <w:szCs w:val="20"/>
                <w:lang w:val="en-GB"/>
              </w:rPr>
              <w:t>Subscribers</w:t>
            </w:r>
          </w:p>
        </w:tc>
        <w:tc>
          <w:tcPr>
            <w:tcW w:w="1433" w:type="dxa"/>
          </w:tcPr>
          <w:p w14:paraId="716F520A" w14:textId="5B0085DC" w:rsidR="003F58EA" w:rsidRPr="00AD1797" w:rsidRDefault="003F58EA" w:rsidP="00060A4C">
            <w:pPr>
              <w:widowControl/>
              <w:tabs>
                <w:tab w:val="left" w:pos="720"/>
              </w:tabs>
              <w:jc w:val="center"/>
              <w:rPr>
                <w:sz w:val="20"/>
                <w:szCs w:val="20"/>
                <w:lang w:val="en-GB"/>
              </w:rPr>
            </w:pPr>
            <w:r w:rsidRPr="00AD1797">
              <w:rPr>
                <w:sz w:val="20"/>
                <w:szCs w:val="20"/>
                <w:lang w:val="en-GB"/>
              </w:rPr>
              <w:t>Likes</w:t>
            </w:r>
          </w:p>
        </w:tc>
      </w:tr>
      <w:tr w:rsidR="003F58EA" w:rsidRPr="00BB32AB" w14:paraId="0D57C6AB" w14:textId="77777777" w:rsidTr="009F596B">
        <w:trPr>
          <w:trHeight w:val="56"/>
          <w:jc w:val="center"/>
        </w:trPr>
        <w:tc>
          <w:tcPr>
            <w:tcW w:w="1806" w:type="dxa"/>
          </w:tcPr>
          <w:p w14:paraId="0082136E" w14:textId="469E1D2A" w:rsidR="003F58EA" w:rsidRPr="00AD1797" w:rsidRDefault="003F58EA" w:rsidP="00060A4C">
            <w:pPr>
              <w:widowControl/>
              <w:tabs>
                <w:tab w:val="left" w:pos="720"/>
              </w:tabs>
              <w:jc w:val="center"/>
              <w:rPr>
                <w:sz w:val="20"/>
                <w:szCs w:val="20"/>
                <w:lang w:val="en-GB"/>
              </w:rPr>
            </w:pPr>
            <w:r w:rsidRPr="00AD1797">
              <w:rPr>
                <w:sz w:val="20"/>
                <w:szCs w:val="20"/>
                <w:lang w:val="en-GB"/>
              </w:rPr>
              <w:t>United States</w:t>
            </w:r>
          </w:p>
        </w:tc>
        <w:tc>
          <w:tcPr>
            <w:tcW w:w="2143" w:type="dxa"/>
          </w:tcPr>
          <w:p w14:paraId="19301012" w14:textId="0A82D2A5" w:rsidR="003F58EA" w:rsidRPr="00AD1797" w:rsidRDefault="003F58EA" w:rsidP="00060A4C">
            <w:pPr>
              <w:widowControl/>
              <w:tabs>
                <w:tab w:val="left" w:pos="720"/>
              </w:tabs>
              <w:jc w:val="center"/>
              <w:rPr>
                <w:sz w:val="20"/>
                <w:szCs w:val="20"/>
                <w:lang w:val="en-GB"/>
              </w:rPr>
            </w:pPr>
            <w:r w:rsidRPr="00AD1797">
              <w:rPr>
                <w:sz w:val="20"/>
                <w:szCs w:val="20"/>
                <w:lang w:val="en-GB"/>
              </w:rPr>
              <w:t>595.192</w:t>
            </w:r>
          </w:p>
        </w:tc>
        <w:tc>
          <w:tcPr>
            <w:tcW w:w="2191" w:type="dxa"/>
          </w:tcPr>
          <w:p w14:paraId="63E5435A" w14:textId="57D7C1E8" w:rsidR="003F58EA" w:rsidRPr="00AD1797" w:rsidRDefault="003F58EA" w:rsidP="00060A4C">
            <w:pPr>
              <w:widowControl/>
              <w:tabs>
                <w:tab w:val="left" w:pos="720"/>
              </w:tabs>
              <w:jc w:val="center"/>
              <w:rPr>
                <w:sz w:val="20"/>
                <w:szCs w:val="20"/>
                <w:lang w:val="en-GB"/>
              </w:rPr>
            </w:pPr>
            <w:r w:rsidRPr="00AD1797">
              <w:rPr>
                <w:sz w:val="20"/>
                <w:szCs w:val="20"/>
                <w:lang w:val="en-GB"/>
              </w:rPr>
              <w:t>1.325</w:t>
            </w:r>
          </w:p>
        </w:tc>
        <w:tc>
          <w:tcPr>
            <w:tcW w:w="1433" w:type="dxa"/>
          </w:tcPr>
          <w:p w14:paraId="6D55BD9B" w14:textId="0B36C371" w:rsidR="003F58EA" w:rsidRPr="00AD1797" w:rsidRDefault="003F58EA" w:rsidP="00060A4C">
            <w:pPr>
              <w:widowControl/>
              <w:tabs>
                <w:tab w:val="left" w:pos="720"/>
              </w:tabs>
              <w:jc w:val="center"/>
              <w:rPr>
                <w:sz w:val="20"/>
                <w:szCs w:val="20"/>
                <w:lang w:val="en-GB"/>
              </w:rPr>
            </w:pPr>
            <w:r w:rsidRPr="00AD1797">
              <w:rPr>
                <w:sz w:val="20"/>
                <w:szCs w:val="20"/>
                <w:lang w:val="en-GB"/>
              </w:rPr>
              <w:t>5.994</w:t>
            </w:r>
          </w:p>
        </w:tc>
      </w:tr>
      <w:tr w:rsidR="003F58EA" w:rsidRPr="00BB32AB" w14:paraId="30DBACD3" w14:textId="77777777" w:rsidTr="008967ED">
        <w:trPr>
          <w:trHeight w:val="243"/>
          <w:jc w:val="center"/>
        </w:trPr>
        <w:tc>
          <w:tcPr>
            <w:tcW w:w="1806" w:type="dxa"/>
          </w:tcPr>
          <w:p w14:paraId="7B6D3C33" w14:textId="3AD1BD15" w:rsidR="003F58EA" w:rsidRPr="00AD1797" w:rsidRDefault="003F58EA" w:rsidP="00060A4C">
            <w:pPr>
              <w:widowControl/>
              <w:tabs>
                <w:tab w:val="left" w:pos="720"/>
              </w:tabs>
              <w:jc w:val="center"/>
              <w:rPr>
                <w:sz w:val="20"/>
                <w:szCs w:val="20"/>
                <w:lang w:val="en-GB"/>
              </w:rPr>
            </w:pPr>
            <w:r w:rsidRPr="00AD1797">
              <w:rPr>
                <w:sz w:val="20"/>
                <w:szCs w:val="20"/>
                <w:lang w:val="en-GB"/>
              </w:rPr>
              <w:t>United Kingdom</w:t>
            </w:r>
          </w:p>
        </w:tc>
        <w:tc>
          <w:tcPr>
            <w:tcW w:w="2143" w:type="dxa"/>
          </w:tcPr>
          <w:p w14:paraId="28AB6591" w14:textId="4EF47794" w:rsidR="003F58EA" w:rsidRPr="00AD1797" w:rsidRDefault="003F58EA" w:rsidP="00060A4C">
            <w:pPr>
              <w:widowControl/>
              <w:tabs>
                <w:tab w:val="left" w:pos="720"/>
              </w:tabs>
              <w:jc w:val="center"/>
              <w:rPr>
                <w:sz w:val="20"/>
                <w:szCs w:val="20"/>
                <w:lang w:val="en-GB"/>
              </w:rPr>
            </w:pPr>
            <w:r w:rsidRPr="00AD1797">
              <w:rPr>
                <w:sz w:val="20"/>
                <w:szCs w:val="20"/>
                <w:lang w:val="en-GB"/>
              </w:rPr>
              <w:t>107,000</w:t>
            </w:r>
          </w:p>
        </w:tc>
        <w:tc>
          <w:tcPr>
            <w:tcW w:w="2191" w:type="dxa"/>
          </w:tcPr>
          <w:p w14:paraId="52643B06" w14:textId="139C4515" w:rsidR="003F58EA" w:rsidRPr="00AD1797" w:rsidRDefault="003F58EA" w:rsidP="00060A4C">
            <w:pPr>
              <w:widowControl/>
              <w:tabs>
                <w:tab w:val="left" w:pos="720"/>
              </w:tabs>
              <w:jc w:val="center"/>
              <w:rPr>
                <w:sz w:val="20"/>
                <w:szCs w:val="20"/>
                <w:lang w:val="en-GB"/>
              </w:rPr>
            </w:pPr>
            <w:r w:rsidRPr="00AD1797">
              <w:rPr>
                <w:sz w:val="20"/>
                <w:szCs w:val="20"/>
                <w:lang w:val="en-GB"/>
              </w:rPr>
              <w:t>193</w:t>
            </w:r>
          </w:p>
        </w:tc>
        <w:tc>
          <w:tcPr>
            <w:tcW w:w="1433" w:type="dxa"/>
          </w:tcPr>
          <w:p w14:paraId="6A393CBA" w14:textId="6D12E1B6" w:rsidR="003F58EA" w:rsidRPr="00AD1797" w:rsidRDefault="003F58EA" w:rsidP="00060A4C">
            <w:pPr>
              <w:widowControl/>
              <w:tabs>
                <w:tab w:val="left" w:pos="720"/>
              </w:tabs>
              <w:jc w:val="center"/>
              <w:rPr>
                <w:sz w:val="20"/>
                <w:szCs w:val="20"/>
                <w:lang w:val="en-GB"/>
              </w:rPr>
            </w:pPr>
            <w:r w:rsidRPr="00AD1797">
              <w:rPr>
                <w:sz w:val="20"/>
                <w:szCs w:val="20"/>
                <w:lang w:val="en-GB"/>
              </w:rPr>
              <w:t>877</w:t>
            </w:r>
          </w:p>
        </w:tc>
      </w:tr>
      <w:tr w:rsidR="003F58EA" w:rsidRPr="00BB32AB" w14:paraId="555455D6" w14:textId="77777777" w:rsidTr="009F5D05">
        <w:trPr>
          <w:jc w:val="center"/>
        </w:trPr>
        <w:tc>
          <w:tcPr>
            <w:tcW w:w="1806" w:type="dxa"/>
          </w:tcPr>
          <w:p w14:paraId="7681DACA" w14:textId="1B4FACE4" w:rsidR="003F58EA" w:rsidRPr="00AD1797" w:rsidRDefault="003F58EA" w:rsidP="00060A4C">
            <w:pPr>
              <w:widowControl/>
              <w:tabs>
                <w:tab w:val="left" w:pos="720"/>
              </w:tabs>
              <w:jc w:val="center"/>
              <w:rPr>
                <w:sz w:val="20"/>
                <w:szCs w:val="20"/>
                <w:lang w:val="en-GB"/>
              </w:rPr>
            </w:pPr>
            <w:r w:rsidRPr="00AD1797">
              <w:rPr>
                <w:sz w:val="20"/>
                <w:szCs w:val="20"/>
                <w:lang w:val="en-GB"/>
              </w:rPr>
              <w:t>Canada</w:t>
            </w:r>
          </w:p>
        </w:tc>
        <w:tc>
          <w:tcPr>
            <w:tcW w:w="2143" w:type="dxa"/>
          </w:tcPr>
          <w:p w14:paraId="6EB363CD" w14:textId="0869EDF8" w:rsidR="003F58EA" w:rsidRPr="00AD1797" w:rsidRDefault="003F58EA" w:rsidP="00060A4C">
            <w:pPr>
              <w:widowControl/>
              <w:tabs>
                <w:tab w:val="left" w:pos="720"/>
              </w:tabs>
              <w:jc w:val="center"/>
              <w:rPr>
                <w:sz w:val="20"/>
                <w:szCs w:val="20"/>
                <w:lang w:val="en-GB"/>
              </w:rPr>
            </w:pPr>
            <w:r w:rsidRPr="00AD1797">
              <w:rPr>
                <w:sz w:val="20"/>
                <w:szCs w:val="20"/>
                <w:lang w:val="en-GB"/>
              </w:rPr>
              <w:t>74,706</w:t>
            </w:r>
          </w:p>
        </w:tc>
        <w:tc>
          <w:tcPr>
            <w:tcW w:w="2191" w:type="dxa"/>
          </w:tcPr>
          <w:p w14:paraId="7308A961" w14:textId="62DAF778" w:rsidR="003F58EA" w:rsidRPr="00AD1797" w:rsidRDefault="003F58EA" w:rsidP="00060A4C">
            <w:pPr>
              <w:widowControl/>
              <w:tabs>
                <w:tab w:val="left" w:pos="720"/>
              </w:tabs>
              <w:jc w:val="center"/>
              <w:rPr>
                <w:sz w:val="20"/>
                <w:szCs w:val="20"/>
                <w:lang w:val="en-GB"/>
              </w:rPr>
            </w:pPr>
            <w:r w:rsidRPr="00AD1797">
              <w:rPr>
                <w:sz w:val="20"/>
                <w:szCs w:val="20"/>
                <w:lang w:val="en-GB"/>
              </w:rPr>
              <w:t>172</w:t>
            </w:r>
          </w:p>
        </w:tc>
        <w:tc>
          <w:tcPr>
            <w:tcW w:w="1433" w:type="dxa"/>
          </w:tcPr>
          <w:p w14:paraId="2E56DC76" w14:textId="05548F2A" w:rsidR="003F58EA" w:rsidRPr="00AD1797" w:rsidRDefault="003F58EA" w:rsidP="00060A4C">
            <w:pPr>
              <w:widowControl/>
              <w:tabs>
                <w:tab w:val="left" w:pos="720"/>
              </w:tabs>
              <w:jc w:val="center"/>
              <w:rPr>
                <w:sz w:val="20"/>
                <w:szCs w:val="20"/>
                <w:lang w:val="en-GB"/>
              </w:rPr>
            </w:pPr>
            <w:r w:rsidRPr="00AD1797">
              <w:rPr>
                <w:sz w:val="20"/>
                <w:szCs w:val="20"/>
                <w:lang w:val="en-GB"/>
              </w:rPr>
              <w:t>707</w:t>
            </w:r>
          </w:p>
        </w:tc>
      </w:tr>
      <w:tr w:rsidR="003F58EA" w:rsidRPr="00BB32AB" w14:paraId="25B33F1F" w14:textId="77777777" w:rsidTr="009F5D05">
        <w:trPr>
          <w:jc w:val="center"/>
        </w:trPr>
        <w:tc>
          <w:tcPr>
            <w:tcW w:w="1806" w:type="dxa"/>
          </w:tcPr>
          <w:p w14:paraId="1F6DCAB6" w14:textId="5AA86DA2" w:rsidR="003F58EA" w:rsidRPr="00AD1797" w:rsidRDefault="003F58EA" w:rsidP="00060A4C">
            <w:pPr>
              <w:widowControl/>
              <w:tabs>
                <w:tab w:val="left" w:pos="720"/>
              </w:tabs>
              <w:jc w:val="center"/>
              <w:rPr>
                <w:sz w:val="20"/>
                <w:szCs w:val="20"/>
                <w:lang w:val="en-GB"/>
              </w:rPr>
            </w:pPr>
            <w:r w:rsidRPr="00AD1797">
              <w:rPr>
                <w:sz w:val="20"/>
                <w:szCs w:val="20"/>
                <w:lang w:val="en-GB"/>
              </w:rPr>
              <w:t>Japan</w:t>
            </w:r>
          </w:p>
        </w:tc>
        <w:tc>
          <w:tcPr>
            <w:tcW w:w="2143" w:type="dxa"/>
          </w:tcPr>
          <w:p w14:paraId="52066508" w14:textId="1804E633" w:rsidR="003F58EA" w:rsidRPr="00AD1797" w:rsidRDefault="003F58EA" w:rsidP="00060A4C">
            <w:pPr>
              <w:widowControl/>
              <w:tabs>
                <w:tab w:val="left" w:pos="720"/>
              </w:tabs>
              <w:jc w:val="center"/>
              <w:rPr>
                <w:sz w:val="20"/>
                <w:szCs w:val="20"/>
                <w:lang w:val="en-GB"/>
              </w:rPr>
            </w:pPr>
            <w:r w:rsidRPr="00AD1797">
              <w:rPr>
                <w:sz w:val="20"/>
                <w:szCs w:val="20"/>
                <w:lang w:val="en-GB"/>
              </w:rPr>
              <w:t>55,969</w:t>
            </w:r>
          </w:p>
        </w:tc>
        <w:tc>
          <w:tcPr>
            <w:tcW w:w="2191" w:type="dxa"/>
          </w:tcPr>
          <w:p w14:paraId="5A5ED798" w14:textId="0EFFDEE3" w:rsidR="003F58EA" w:rsidRPr="00AD1797" w:rsidRDefault="003F58EA" w:rsidP="00060A4C">
            <w:pPr>
              <w:widowControl/>
              <w:tabs>
                <w:tab w:val="left" w:pos="720"/>
              </w:tabs>
              <w:jc w:val="center"/>
              <w:rPr>
                <w:sz w:val="20"/>
                <w:szCs w:val="20"/>
                <w:lang w:val="en-GB"/>
              </w:rPr>
            </w:pPr>
            <w:r w:rsidRPr="00AD1797">
              <w:rPr>
                <w:sz w:val="20"/>
                <w:szCs w:val="20"/>
                <w:lang w:val="en-GB"/>
              </w:rPr>
              <w:t>21</w:t>
            </w:r>
          </w:p>
        </w:tc>
        <w:tc>
          <w:tcPr>
            <w:tcW w:w="1433" w:type="dxa"/>
          </w:tcPr>
          <w:p w14:paraId="0381CD72" w14:textId="09167253" w:rsidR="003F58EA" w:rsidRPr="00AD1797" w:rsidRDefault="003F58EA" w:rsidP="00060A4C">
            <w:pPr>
              <w:widowControl/>
              <w:tabs>
                <w:tab w:val="left" w:pos="720"/>
              </w:tabs>
              <w:jc w:val="center"/>
              <w:rPr>
                <w:sz w:val="20"/>
                <w:szCs w:val="20"/>
                <w:lang w:val="en-GB"/>
              </w:rPr>
            </w:pPr>
            <w:r w:rsidRPr="00AD1797">
              <w:rPr>
                <w:sz w:val="20"/>
                <w:szCs w:val="20"/>
                <w:lang w:val="en-GB"/>
              </w:rPr>
              <w:t>147</w:t>
            </w:r>
          </w:p>
        </w:tc>
      </w:tr>
    </w:tbl>
    <w:p w14:paraId="2468241F" w14:textId="77777777" w:rsidR="00293992" w:rsidRPr="00AD1797" w:rsidRDefault="0018295C" w:rsidP="00060A4C">
      <w:pPr>
        <w:widowControl/>
        <w:tabs>
          <w:tab w:val="left" w:pos="720"/>
        </w:tabs>
        <w:rPr>
          <w:sz w:val="36"/>
          <w:szCs w:val="36"/>
          <w:lang w:val="en-GB"/>
        </w:rPr>
      </w:pPr>
      <w:commentRangeStart w:id="22"/>
      <w:commentRangeEnd w:id="22"/>
      <w:r w:rsidRPr="00AD1797">
        <w:rPr>
          <w:rStyle w:val="CommentReference"/>
          <w:lang w:val="en-GB"/>
        </w:rPr>
        <w:commentReference w:id="22"/>
      </w:r>
    </w:p>
    <w:p w14:paraId="0752A07C" w14:textId="1B23C1D7" w:rsidR="00BE76BF" w:rsidRPr="00AD1797" w:rsidRDefault="007C46B7" w:rsidP="00060A4C">
      <w:pPr>
        <w:widowControl/>
        <w:tabs>
          <w:tab w:val="left" w:pos="720"/>
        </w:tabs>
        <w:ind w:right="-10" w:firstLine="720"/>
        <w:rPr>
          <w:lang w:val="en-GB"/>
        </w:rPr>
      </w:pPr>
      <w:r w:rsidRPr="00AD1797">
        <w:rPr>
          <w:lang w:val="en-GB"/>
        </w:rPr>
        <w:t xml:space="preserve">The development of my barbershop arrangement had a similar parallel to my adjusting to Japan as a child. </w:t>
      </w:r>
      <w:r w:rsidR="00E50EF8" w:rsidRPr="00AD1797">
        <w:rPr>
          <w:lang w:val="en-GB"/>
        </w:rPr>
        <w:t xml:space="preserve">When I first </w:t>
      </w:r>
      <w:r w:rsidR="003C1A1E" w:rsidRPr="00AD1797">
        <w:rPr>
          <w:lang w:val="en-GB"/>
        </w:rPr>
        <w:t>moved</w:t>
      </w:r>
      <w:r w:rsidR="00E50EF8" w:rsidRPr="00AD1797">
        <w:rPr>
          <w:lang w:val="en-GB"/>
        </w:rPr>
        <w:t xml:space="preserve"> to Japan</w:t>
      </w:r>
      <w:r w:rsidR="003C1A1E" w:rsidRPr="00AD1797">
        <w:rPr>
          <w:lang w:val="en-GB"/>
        </w:rPr>
        <w:t>,</w:t>
      </w:r>
      <w:r w:rsidR="00E50EF8" w:rsidRPr="00AD1797">
        <w:rPr>
          <w:lang w:val="en-GB"/>
        </w:rPr>
        <w:t xml:space="preserve"> I was unable to read signs or navigate the crowds and </w:t>
      </w:r>
      <w:r w:rsidR="003C1A1E" w:rsidRPr="00AD1797">
        <w:rPr>
          <w:lang w:val="en-GB"/>
        </w:rPr>
        <w:t xml:space="preserve">it </w:t>
      </w:r>
      <w:r w:rsidR="00E50EF8" w:rsidRPr="00AD1797">
        <w:rPr>
          <w:lang w:val="en-GB"/>
        </w:rPr>
        <w:t>took several years</w:t>
      </w:r>
      <w:r w:rsidR="003C1A1E" w:rsidRPr="00AD1797">
        <w:rPr>
          <w:lang w:val="en-GB"/>
        </w:rPr>
        <w:t xml:space="preserve"> for me</w:t>
      </w:r>
      <w:r w:rsidR="00E50EF8" w:rsidRPr="00AD1797">
        <w:rPr>
          <w:lang w:val="en-GB"/>
        </w:rPr>
        <w:t xml:space="preserve"> to begin to unders</w:t>
      </w:r>
      <w:r w:rsidR="00E8182F">
        <w:rPr>
          <w:lang w:val="en-GB"/>
        </w:rPr>
        <w:t>tand the culture. When I began ‘extreme arranging’,</w:t>
      </w:r>
      <w:r w:rsidR="00E50EF8" w:rsidRPr="00AD1797">
        <w:rPr>
          <w:lang w:val="en-GB"/>
        </w:rPr>
        <w:t xml:space="preserve"> I was not successful in capturing the </w:t>
      </w:r>
      <w:r w:rsidR="003C1A1E" w:rsidRPr="00AD1797">
        <w:rPr>
          <w:lang w:val="en-GB"/>
        </w:rPr>
        <w:lastRenderedPageBreak/>
        <w:t>essence</w:t>
      </w:r>
      <w:r w:rsidR="00E50EF8" w:rsidRPr="00AD1797">
        <w:rPr>
          <w:lang w:val="en-GB"/>
        </w:rPr>
        <w:t xml:space="preserve"> of the arranged style. M</w:t>
      </w:r>
      <w:r w:rsidR="00BE76BF" w:rsidRPr="00AD1797">
        <w:rPr>
          <w:lang w:val="en-GB"/>
        </w:rPr>
        <w:t xml:space="preserve">y first attempt at </w:t>
      </w:r>
      <w:r w:rsidR="002104E8" w:rsidRPr="00AD1797">
        <w:rPr>
          <w:lang w:val="en-GB"/>
        </w:rPr>
        <w:t xml:space="preserve">an </w:t>
      </w:r>
      <w:r w:rsidR="00E8182F">
        <w:rPr>
          <w:lang w:val="en-GB"/>
        </w:rPr>
        <w:t>‘</w:t>
      </w:r>
      <w:r w:rsidR="002104E8" w:rsidRPr="00AD1797">
        <w:rPr>
          <w:lang w:val="en-GB"/>
        </w:rPr>
        <w:t>extreme</w:t>
      </w:r>
      <w:r w:rsidR="00E8182F">
        <w:rPr>
          <w:lang w:val="en-GB"/>
        </w:rPr>
        <w:t>’</w:t>
      </w:r>
      <w:r w:rsidR="002104E8" w:rsidRPr="00AD1797">
        <w:rPr>
          <w:lang w:val="en-GB"/>
        </w:rPr>
        <w:t xml:space="preserve"> </w:t>
      </w:r>
      <w:r w:rsidR="00BE76BF" w:rsidRPr="00AD1797">
        <w:rPr>
          <w:lang w:val="en-GB"/>
        </w:rPr>
        <w:t>barbershop ar</w:t>
      </w:r>
      <w:r w:rsidR="002104E8" w:rsidRPr="00AD1797">
        <w:rPr>
          <w:lang w:val="en-GB"/>
        </w:rPr>
        <w:t xml:space="preserve">rangement was </w:t>
      </w:r>
      <w:r w:rsidR="00E8182F">
        <w:rPr>
          <w:lang w:val="en-GB"/>
        </w:rPr>
        <w:t>‘</w:t>
      </w:r>
      <w:r w:rsidR="005868C0" w:rsidRPr="00AD1797">
        <w:rPr>
          <w:lang w:val="en-GB"/>
        </w:rPr>
        <w:t>Barbershop Star</w:t>
      </w:r>
      <w:r w:rsidR="00E8182F">
        <w:rPr>
          <w:lang w:val="en-GB"/>
        </w:rPr>
        <w:t xml:space="preserve">’ </w:t>
      </w:r>
      <w:sdt>
        <w:sdtPr>
          <w:rPr>
            <w:lang w:val="en-GB"/>
          </w:rPr>
          <w:id w:val="-2101780446"/>
          <w:citation/>
        </w:sdtPr>
        <w:sdtEndPr/>
        <w:sdtContent>
          <w:r w:rsidR="008D64D9">
            <w:rPr>
              <w:lang w:val="en-GB"/>
            </w:rPr>
            <w:fldChar w:fldCharType="begin"/>
          </w:r>
          <w:r w:rsidR="008D64D9">
            <w:instrText xml:space="preserve"> CITATION Joh081 \l 1033 </w:instrText>
          </w:r>
          <w:r w:rsidR="008D64D9">
            <w:rPr>
              <w:lang w:val="en-GB"/>
            </w:rPr>
            <w:fldChar w:fldCharType="separate"/>
          </w:r>
          <w:r w:rsidR="008D64D9">
            <w:rPr>
              <w:noProof/>
            </w:rPr>
            <w:t>(Johnson W. A., 2008)</w:t>
          </w:r>
          <w:r w:rsidR="008D64D9">
            <w:rPr>
              <w:lang w:val="en-GB"/>
            </w:rPr>
            <w:fldChar w:fldCharType="end"/>
          </w:r>
        </w:sdtContent>
      </w:sdt>
      <w:r w:rsidR="008D64D9">
        <w:rPr>
          <w:lang w:val="en-GB"/>
        </w:rPr>
        <w:t xml:space="preserve"> </w:t>
      </w:r>
      <w:r w:rsidR="007F0541" w:rsidRPr="00AD1797">
        <w:rPr>
          <w:lang w:val="en-GB"/>
        </w:rPr>
        <w:t xml:space="preserve">an arrangement of </w:t>
      </w:r>
      <w:r w:rsidR="00E8182F">
        <w:rPr>
          <w:lang w:val="en-GB"/>
        </w:rPr>
        <w:t>‘Rockstar’</w:t>
      </w:r>
      <w:r w:rsidR="008F2C30" w:rsidRPr="00AD1797">
        <w:rPr>
          <w:lang w:val="en-GB"/>
        </w:rPr>
        <w:t xml:space="preserve"> </w:t>
      </w:r>
      <w:sdt>
        <w:sdtPr>
          <w:rPr>
            <w:lang w:val="en-GB"/>
          </w:rPr>
          <w:id w:val="156737084"/>
          <w:citation/>
        </w:sdtPr>
        <w:sdtEndPr/>
        <w:sdtContent>
          <w:r w:rsidR="008D64D9">
            <w:rPr>
              <w:lang w:val="en-GB"/>
            </w:rPr>
            <w:fldChar w:fldCharType="begin"/>
          </w:r>
          <w:r w:rsidR="008D64D9">
            <w:instrText xml:space="preserve"> CITATION Ada \l 1033 </w:instrText>
          </w:r>
          <w:r w:rsidR="008D64D9">
            <w:rPr>
              <w:lang w:val="en-GB"/>
            </w:rPr>
            <w:fldChar w:fldCharType="separate"/>
          </w:r>
          <w:r w:rsidR="008D64D9">
            <w:rPr>
              <w:noProof/>
            </w:rPr>
            <w:t>(Adair, Kroeger, Kroeger, &amp; Peake, 2006)</w:t>
          </w:r>
          <w:r w:rsidR="008D64D9">
            <w:rPr>
              <w:lang w:val="en-GB"/>
            </w:rPr>
            <w:fldChar w:fldCharType="end"/>
          </w:r>
        </w:sdtContent>
      </w:sdt>
      <w:r w:rsidR="008D64D9">
        <w:rPr>
          <w:lang w:val="en-GB"/>
        </w:rPr>
        <w:t xml:space="preserve"> </w:t>
      </w:r>
      <w:r w:rsidR="007F0541" w:rsidRPr="00AD1797">
        <w:rPr>
          <w:lang w:val="en-GB"/>
        </w:rPr>
        <w:t>by the band Nickelback (</w:t>
      </w:r>
      <w:commentRangeStart w:id="23"/>
      <w:r w:rsidR="007F0541" w:rsidRPr="00AD1797">
        <w:rPr>
          <w:lang w:val="en-GB"/>
        </w:rPr>
        <w:t>see Figure 1</w:t>
      </w:r>
      <w:r w:rsidR="00B10D79" w:rsidRPr="00AD1797">
        <w:rPr>
          <w:lang w:val="en-GB"/>
        </w:rPr>
        <w:t>).</w:t>
      </w:r>
      <w:commentRangeEnd w:id="23"/>
      <w:r w:rsidR="00E8182F">
        <w:rPr>
          <w:rStyle w:val="CommentReference"/>
        </w:rPr>
        <w:commentReference w:id="23"/>
      </w:r>
    </w:p>
    <w:p w14:paraId="66058168" w14:textId="77777777" w:rsidR="0019323B" w:rsidRPr="00AD1797" w:rsidRDefault="0019323B" w:rsidP="00060A4C">
      <w:pPr>
        <w:widowControl/>
        <w:tabs>
          <w:tab w:val="left" w:pos="720"/>
        </w:tabs>
        <w:rPr>
          <w:lang w:val="en-GB"/>
        </w:rPr>
      </w:pPr>
    </w:p>
    <w:p w14:paraId="1FFBD93C" w14:textId="77777777" w:rsidR="00590982" w:rsidRDefault="00170DD6" w:rsidP="00060A4C">
      <w:pPr>
        <w:widowControl/>
        <w:tabs>
          <w:tab w:val="left" w:pos="720"/>
        </w:tabs>
        <w:jc w:val="center"/>
      </w:pPr>
      <w:r w:rsidRPr="00816F96">
        <w:rPr>
          <w:noProof/>
          <w:lang w:val="en-MY" w:eastAsia="en-MY"/>
        </w:rPr>
        <w:drawing>
          <wp:inline distT="0" distB="0" distL="0" distR="0" wp14:anchorId="21281EF4" wp14:editId="2F6D831E">
            <wp:extent cx="4725296" cy="1327289"/>
            <wp:effectExtent l="0" t="0" r="0" b="0"/>
            <wp:docPr id="1" name="Picture 1" descr="../../../../../../Volumes/Jimlapbapland%20Embassy/Works/MMJ%20Article/MMJJohnson%20Figures%20and%20Tables/MMJJohnsonFigure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imlapbapland%20Embassy/Works/MMJ%20Article/MMJJohnson%20Figures%20and%20Tables/MMJJohnsonFiguresTable"/>
                    <pic:cNvPicPr>
                      <a:picLocks noChangeAspect="1" noChangeArrowheads="1"/>
                    </pic:cNvPicPr>
                  </pic:nvPicPr>
                  <pic:blipFill rotWithShape="1">
                    <a:blip r:embed="rId10">
                      <a:extLst>
                        <a:ext uri="{28A0092B-C50C-407E-A947-70E740481C1C}">
                          <a14:useLocalDpi xmlns:a14="http://schemas.microsoft.com/office/drawing/2010/main" val="0"/>
                        </a:ext>
                      </a:extLst>
                    </a:blip>
                    <a:srcRect t="7332"/>
                    <a:stretch/>
                  </pic:blipFill>
                  <pic:spPr bwMode="auto">
                    <a:xfrm>
                      <a:off x="0" y="0"/>
                      <a:ext cx="4826759" cy="135578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C98E98" w14:textId="5088C676" w:rsidR="00590982" w:rsidRDefault="00590982" w:rsidP="00060A4C">
      <w:pPr>
        <w:pStyle w:val="Caption"/>
        <w:widowControl/>
        <w:jc w:val="left"/>
        <w:rPr>
          <w:b w:val="0"/>
          <w:lang w:val="en-GB"/>
        </w:rPr>
      </w:pPr>
      <w:commentRangeStart w:id="24"/>
      <w:r w:rsidRPr="00590982">
        <w:rPr>
          <w:b w:val="0"/>
          <w:i/>
        </w:rPr>
        <w:t xml:space="preserve">Figure </w:t>
      </w:r>
      <w:commentRangeEnd w:id="24"/>
      <w:r>
        <w:rPr>
          <w:rStyle w:val="CommentReference"/>
          <w:b w:val="0"/>
        </w:rPr>
        <w:commentReference w:id="24"/>
      </w:r>
      <w:r w:rsidRPr="00590982">
        <w:rPr>
          <w:b w:val="0"/>
          <w:i/>
        </w:rPr>
        <w:fldChar w:fldCharType="begin"/>
      </w:r>
      <w:r w:rsidRPr="00590982">
        <w:rPr>
          <w:b w:val="0"/>
          <w:i/>
        </w:rPr>
        <w:instrText xml:space="preserve"> SEQ Figure \* ARABIC </w:instrText>
      </w:r>
      <w:r w:rsidRPr="00590982">
        <w:rPr>
          <w:b w:val="0"/>
          <w:i/>
        </w:rPr>
        <w:fldChar w:fldCharType="separate"/>
      </w:r>
      <w:r w:rsidRPr="00590982">
        <w:rPr>
          <w:b w:val="0"/>
          <w:i/>
          <w:noProof/>
        </w:rPr>
        <w:t>1</w:t>
      </w:r>
      <w:r w:rsidRPr="00590982">
        <w:rPr>
          <w:b w:val="0"/>
          <w:i/>
        </w:rPr>
        <w:fldChar w:fldCharType="end"/>
      </w:r>
      <w:r w:rsidRPr="00590982">
        <w:rPr>
          <w:b w:val="0"/>
          <w:i/>
        </w:rPr>
        <w:t>.</w:t>
      </w:r>
      <w:r>
        <w:t xml:space="preserve"> </w:t>
      </w:r>
      <w:r w:rsidRPr="00AD1797">
        <w:rPr>
          <w:b w:val="0"/>
          <w:lang w:val="en-GB"/>
        </w:rPr>
        <w:t xml:space="preserve">Author’s lead sheet transcription of Nickelback’s </w:t>
      </w:r>
      <w:r w:rsidR="009F596B">
        <w:rPr>
          <w:b w:val="0"/>
          <w:lang w:val="en-GB"/>
        </w:rPr>
        <w:t>‘Rockstar’.</w:t>
      </w:r>
    </w:p>
    <w:p w14:paraId="1ED7CFEE" w14:textId="71E2AA6A" w:rsidR="00060A4C" w:rsidRDefault="00060A4C" w:rsidP="006C7A7F">
      <w:pPr>
        <w:widowControl/>
        <w:ind w:firstLine="720"/>
      </w:pPr>
      <w:r>
        <w:rPr>
          <w:rStyle w:val="Heading3Char"/>
        </w:rPr>
        <w:t xml:space="preserve">Use of Counterpoint. </w:t>
      </w:r>
      <w:r w:rsidRPr="00060A4C">
        <w:rPr>
          <w:rStyle w:val="Heading3Char"/>
          <w:b w:val="0"/>
        </w:rPr>
        <w:t>Both Renaissance and Baroque music can have counterpoint, and there is very little counterpoint in “Dark Horse” and “Fancy,” so I found ways to add it into both arrangements. In “Dark Horse,” I chose to stagger entrances of phrases about halfway through the verses and to provide a contrast to the homophonic entrances at the beginning of each section.</w:t>
      </w:r>
      <w:r>
        <w:rPr>
          <w:rStyle w:val="Heading3Char"/>
        </w:rPr>
        <w:t xml:space="preserve"> </w:t>
      </w:r>
      <w:r>
        <w:t xml:space="preserve">For “Fancy,” I decided to make the bridge of the original into a fugue using existing themes found in both the bridge and chorus. </w:t>
      </w:r>
      <w:r w:rsidRPr="00B31043">
        <w:t>The melodic</w:t>
      </w:r>
      <w:r>
        <w:t xml:space="preserve"> phrase structure of the bridge in the original song is </w:t>
      </w:r>
      <w:r>
        <w:rPr>
          <w:i/>
        </w:rPr>
        <w:t>a-a-b-b</w:t>
      </w:r>
      <w:r>
        <w:t xml:space="preserve">, but I assigned </w:t>
      </w:r>
      <w:r>
        <w:rPr>
          <w:i/>
        </w:rPr>
        <w:t>a</w:t>
      </w:r>
      <w:r>
        <w:t xml:space="preserve"> as a subject and </w:t>
      </w:r>
      <w:r>
        <w:rPr>
          <w:i/>
        </w:rPr>
        <w:t>b</w:t>
      </w:r>
      <w:r>
        <w:t xml:space="preserve"> as a countersubject played as a melody. This was a hybrid choice to retain the melody as the focus but rearrange the phrase structure to </w:t>
      </w:r>
      <w:r>
        <w:rPr>
          <w:i/>
        </w:rPr>
        <w:t>a-b-a-</w:t>
      </w:r>
      <w:r>
        <w:t xml:space="preserve"> to give the impression of a traditional fugal exposition (but is not historically accurate).</w:t>
      </w:r>
    </w:p>
    <w:p w14:paraId="14924C30" w14:textId="77777777" w:rsidR="00060A4C" w:rsidRPr="00085EAE" w:rsidRDefault="00060A4C" w:rsidP="00060A4C">
      <w:pPr>
        <w:pStyle w:val="Heading1"/>
        <w:widowControl/>
      </w:pPr>
      <w:r>
        <w:t>Conclusion</w:t>
      </w:r>
    </w:p>
    <w:p w14:paraId="4B817BE5" w14:textId="77777777" w:rsidR="00060A4C" w:rsidRDefault="00060A4C" w:rsidP="008A723D">
      <w:pPr>
        <w:widowControl/>
      </w:pPr>
      <w:r>
        <w:t xml:space="preserve">This entire article is autoethnographic. I can clearly speak for the cultural influences of my arrangements. Naturally, I cannot speak for all arrangers, because they have their unique backgrounds that influence their musicianship, which in turn influence their arrangement choices. I am not the first or only person to arrange in the manner that I do, but I may be the only person who arranges popular songs as barbershop quartets, Irish jigs, and Western classical music who grew up in Japan, so I can speak with authority on that aspect. I have discovered that while people may not have lived on two different continents, many experience multiple cultures. When living the U.S. I worked in the fast food industry while being a music graduate student. The two worlds were physically 20 minutes apart, but conceptually much farther, and the music played in the workplace (rap and American country music) was vastly different than the George Crumb and Bach I would hear at the university. Hybrid genres like postmodernism, totalism, and polystylism in music are the hybrid combinations of genres of similar “incompatibilities.” Ideally, my hope in “extreme arranging” is to </w:t>
      </w:r>
      <w:r>
        <w:lastRenderedPageBreak/>
        <w:t>build a bridge between the differences and highlight the similarities between popular music and the arranged style.</w:t>
      </w:r>
    </w:p>
    <w:sdt>
      <w:sdtPr>
        <w:rPr>
          <w:b w:val="0"/>
          <w:lang w:val="en-US"/>
        </w:rPr>
        <w:id w:val="1526294678"/>
        <w:docPartObj>
          <w:docPartGallery w:val="Bibliographies"/>
          <w:docPartUnique/>
        </w:docPartObj>
      </w:sdtPr>
      <w:sdtEndPr/>
      <w:sdtContent>
        <w:commentRangeStart w:id="25" w:displacedByCustomXml="prev"/>
        <w:p w14:paraId="2E6A3ECB" w14:textId="7A9E7F0D" w:rsidR="008D64D9" w:rsidRDefault="008D64D9">
          <w:pPr>
            <w:pStyle w:val="Heading1"/>
          </w:pPr>
          <w:r>
            <w:t>References</w:t>
          </w:r>
          <w:commentRangeEnd w:id="25"/>
          <w:r>
            <w:rPr>
              <w:rStyle w:val="CommentReference"/>
              <w:b w:val="0"/>
              <w:lang w:val="en-US"/>
            </w:rPr>
            <w:commentReference w:id="25"/>
          </w:r>
        </w:p>
        <w:sdt>
          <w:sdtPr>
            <w:id w:val="-573587230"/>
            <w:bibliography/>
          </w:sdtPr>
          <w:sdtEndPr/>
          <w:sdtContent>
            <w:p w14:paraId="4AAAA3DA" w14:textId="77777777" w:rsidR="008D64D9" w:rsidRPr="008D64D9" w:rsidRDefault="008D64D9" w:rsidP="008D64D9">
              <w:pPr>
                <w:pStyle w:val="Bibliography"/>
                <w:ind w:left="720" w:hanging="720"/>
                <w:rPr>
                  <w:noProof/>
                  <w:lang w:val="en-GB"/>
                </w:rPr>
              </w:pPr>
              <w:r w:rsidRPr="008D64D9">
                <w:rPr>
                  <w:sz w:val="20"/>
                  <w:szCs w:val="20"/>
                </w:rPr>
                <w:fldChar w:fldCharType="begin"/>
              </w:r>
              <w:r w:rsidRPr="008D64D9">
                <w:rPr>
                  <w:sz w:val="20"/>
                  <w:szCs w:val="20"/>
                </w:rPr>
                <w:instrText xml:space="preserve"> BIBLIOGRAPHY </w:instrText>
              </w:r>
              <w:r w:rsidRPr="008D64D9">
                <w:rPr>
                  <w:sz w:val="20"/>
                  <w:szCs w:val="20"/>
                </w:rPr>
                <w:fldChar w:fldCharType="separate"/>
              </w:r>
              <w:r w:rsidRPr="008D64D9">
                <w:rPr>
                  <w:noProof/>
                  <w:sz w:val="20"/>
                  <w:szCs w:val="20"/>
                  <w:lang w:val="en-GB"/>
                </w:rPr>
                <w:t xml:space="preserve">Adair, D., Kroeger, C., Kroeger, M., &amp; Peake, R. (2006). Rockstar [Recorded by Nickelback]. </w:t>
              </w:r>
              <w:r w:rsidRPr="008D64D9">
                <w:rPr>
                  <w:i/>
                  <w:iCs/>
                  <w:noProof/>
                  <w:sz w:val="20"/>
                  <w:szCs w:val="20"/>
                  <w:lang w:val="en-GB"/>
                </w:rPr>
                <w:t>On All the right reasons [Compact disc]</w:t>
              </w:r>
              <w:r w:rsidRPr="008D64D9">
                <w:rPr>
                  <w:noProof/>
                  <w:sz w:val="20"/>
                  <w:szCs w:val="20"/>
                  <w:lang w:val="en-GB"/>
                </w:rPr>
                <w:t>. Canada: Roadrunner Records.</w:t>
              </w:r>
            </w:p>
            <w:p w14:paraId="0F5CC0D5" w14:textId="77777777" w:rsidR="008D64D9" w:rsidRPr="008D64D9" w:rsidRDefault="008D64D9" w:rsidP="008D64D9">
              <w:pPr>
                <w:pStyle w:val="Bibliography"/>
                <w:ind w:left="720" w:hanging="720"/>
                <w:rPr>
                  <w:noProof/>
                  <w:sz w:val="20"/>
                  <w:szCs w:val="20"/>
                  <w:lang w:val="en-GB"/>
                </w:rPr>
              </w:pPr>
              <w:r w:rsidRPr="008D64D9">
                <w:rPr>
                  <w:noProof/>
                  <w:sz w:val="20"/>
                  <w:szCs w:val="20"/>
                  <w:lang w:val="en-GB"/>
                </w:rPr>
                <w:t xml:space="preserve">Johnson, W. (2008). </w:t>
              </w:r>
              <w:r w:rsidRPr="008D64D9">
                <w:rPr>
                  <w:i/>
                  <w:iCs/>
                  <w:noProof/>
                  <w:sz w:val="20"/>
                  <w:szCs w:val="20"/>
                  <w:lang w:val="en-GB"/>
                </w:rPr>
                <w:t>Nickelback Rock Star Barbershop Quartet.</w:t>
              </w:r>
              <w:r w:rsidRPr="008D64D9">
                <w:rPr>
                  <w:noProof/>
                  <w:sz w:val="20"/>
                  <w:szCs w:val="20"/>
                  <w:lang w:val="en-GB"/>
                </w:rPr>
                <w:t xml:space="preserve"> </w:t>
              </w:r>
            </w:p>
            <w:p w14:paraId="745E6EA9" w14:textId="77777777" w:rsidR="008D64D9" w:rsidRPr="008D64D9" w:rsidRDefault="008D64D9" w:rsidP="008D64D9">
              <w:pPr>
                <w:pStyle w:val="Bibliography"/>
                <w:ind w:left="720" w:hanging="720"/>
                <w:rPr>
                  <w:noProof/>
                  <w:sz w:val="20"/>
                  <w:szCs w:val="20"/>
                  <w:lang w:val="en-GB"/>
                </w:rPr>
              </w:pPr>
              <w:r w:rsidRPr="008D64D9">
                <w:rPr>
                  <w:noProof/>
                  <w:sz w:val="20"/>
                  <w:szCs w:val="20"/>
                  <w:lang w:val="en-GB"/>
                </w:rPr>
                <w:t xml:space="preserve">Polka Your Eyes Out. (1992). On </w:t>
              </w:r>
              <w:r w:rsidRPr="008D64D9">
                <w:rPr>
                  <w:i/>
                  <w:iCs/>
                  <w:noProof/>
                  <w:sz w:val="20"/>
                  <w:szCs w:val="20"/>
                  <w:lang w:val="en-GB"/>
                </w:rPr>
                <w:t>Off the Deep End</w:t>
              </w:r>
              <w:r w:rsidRPr="008D64D9">
                <w:rPr>
                  <w:noProof/>
                  <w:sz w:val="20"/>
                  <w:szCs w:val="20"/>
                  <w:lang w:val="en-GB"/>
                </w:rPr>
                <w:t xml:space="preserve"> [Compact Disc]. Scotti Brothers Records.</w:t>
              </w:r>
            </w:p>
            <w:p w14:paraId="65C84DF1" w14:textId="77777777" w:rsidR="008D64D9" w:rsidRPr="008D64D9" w:rsidRDefault="008D64D9" w:rsidP="008D64D9">
              <w:pPr>
                <w:pStyle w:val="Bibliography"/>
                <w:ind w:left="720" w:hanging="720"/>
                <w:rPr>
                  <w:noProof/>
                  <w:sz w:val="20"/>
                  <w:szCs w:val="20"/>
                  <w:lang w:val="en-GB"/>
                </w:rPr>
              </w:pPr>
              <w:r w:rsidRPr="008D64D9">
                <w:rPr>
                  <w:noProof/>
                  <w:sz w:val="20"/>
                  <w:szCs w:val="20"/>
                  <w:lang w:val="en-GB"/>
                </w:rPr>
                <w:t xml:space="preserve">Useem, R. H. (1999). </w:t>
              </w:r>
              <w:r w:rsidRPr="008D64D9">
                <w:rPr>
                  <w:i/>
                  <w:iCs/>
                  <w:noProof/>
                  <w:sz w:val="20"/>
                  <w:szCs w:val="20"/>
                  <w:lang w:val="en-GB"/>
                </w:rPr>
                <w:t>Third culture kids: Focus of major study - TCK 'mother' pens history of field</w:t>
              </w:r>
              <w:r w:rsidRPr="008D64D9">
                <w:rPr>
                  <w:noProof/>
                  <w:sz w:val="20"/>
                  <w:szCs w:val="20"/>
                  <w:lang w:val="en-GB"/>
                </w:rPr>
                <w:t>. Retrieved from TCK World: The Official Home of Third Culture Kids: http://www.tckworld.com/useem/art1.html</w:t>
              </w:r>
            </w:p>
            <w:p w14:paraId="5062FCD4" w14:textId="77777777" w:rsidR="008D64D9" w:rsidRPr="008D64D9" w:rsidRDefault="008D64D9" w:rsidP="008D64D9">
              <w:pPr>
                <w:pStyle w:val="Bibliography"/>
                <w:ind w:left="720" w:hanging="720"/>
                <w:rPr>
                  <w:noProof/>
                  <w:sz w:val="20"/>
                  <w:szCs w:val="20"/>
                  <w:lang w:val="en-GB"/>
                </w:rPr>
              </w:pPr>
              <w:r w:rsidRPr="008D64D9">
                <w:rPr>
                  <w:noProof/>
                  <w:sz w:val="20"/>
                  <w:szCs w:val="20"/>
                  <w:lang w:val="en-GB"/>
                </w:rPr>
                <w:t xml:space="preserve">Yankovic, A. M. (2014). Now that’s what I call polka! [Recorded by ‘Weird Al’ Yankovic]. </w:t>
              </w:r>
              <w:r w:rsidRPr="008D64D9">
                <w:rPr>
                  <w:i/>
                  <w:iCs/>
                  <w:noProof/>
                  <w:sz w:val="20"/>
                  <w:szCs w:val="20"/>
                  <w:lang w:val="en-GB"/>
                </w:rPr>
                <w:t>On Mandatory fun [Digital download]</w:t>
              </w:r>
              <w:r w:rsidRPr="008D64D9">
                <w:rPr>
                  <w:noProof/>
                  <w:sz w:val="20"/>
                  <w:szCs w:val="20"/>
                  <w:lang w:val="en-GB"/>
                </w:rPr>
                <w:t>. Los Angeles, CA, Allston, MA: RCA Records.</w:t>
              </w:r>
            </w:p>
            <w:p w14:paraId="3CF7B93A" w14:textId="29D20F37" w:rsidR="008D64D9" w:rsidRDefault="008D64D9" w:rsidP="008D64D9">
              <w:r w:rsidRPr="008D64D9">
                <w:rPr>
                  <w:b/>
                  <w:bCs/>
                  <w:noProof/>
                  <w:sz w:val="20"/>
                  <w:szCs w:val="20"/>
                </w:rPr>
                <w:fldChar w:fldCharType="end"/>
              </w:r>
            </w:p>
          </w:sdtContent>
        </w:sdt>
      </w:sdtContent>
    </w:sdt>
    <w:p w14:paraId="25B37DEE" w14:textId="1A56B262" w:rsidR="00DB12E1" w:rsidRDefault="00DB12E1" w:rsidP="00DB12E1">
      <w:pPr>
        <w:pStyle w:val="Heading1"/>
      </w:pPr>
      <w:commentRangeStart w:id="26"/>
      <w:r>
        <w:t>Biography</w:t>
      </w:r>
      <w:commentRangeEnd w:id="26"/>
      <w:r>
        <w:rPr>
          <w:rStyle w:val="CommentReference"/>
          <w:b w:val="0"/>
          <w:lang w:val="en-US"/>
        </w:rPr>
        <w:commentReference w:id="26"/>
      </w:r>
    </w:p>
    <w:p w14:paraId="0B0629C7" w14:textId="77777777" w:rsidR="00DB12E1" w:rsidRPr="00DB12E1" w:rsidRDefault="00DB12E1" w:rsidP="00DB12E1">
      <w:pPr>
        <w:rPr>
          <w:lang w:val="en-GB"/>
        </w:rPr>
      </w:pPr>
    </w:p>
    <w:p w14:paraId="68F7E6BF" w14:textId="306011A3" w:rsidR="00304E52" w:rsidRPr="00DB12E1" w:rsidRDefault="00DB12E1" w:rsidP="00DB12E1">
      <w:pPr>
        <w:widowControl/>
        <w:jc w:val="left"/>
        <w:rPr>
          <w:sz w:val="20"/>
          <w:lang w:val="en-GB"/>
        </w:rPr>
      </w:pPr>
      <w:r w:rsidRPr="00DB12E1">
        <w:rPr>
          <w:b/>
          <w:sz w:val="20"/>
          <w:lang w:val="en-GB"/>
        </w:rPr>
        <w:t xml:space="preserve">Your Name Here </w:t>
      </w:r>
      <w:r w:rsidRPr="00DB12E1">
        <w:rPr>
          <w:sz w:val="20"/>
          <w:lang w:val="en-GB"/>
        </w:rPr>
        <w:t>and continue with your short bio here.</w:t>
      </w:r>
    </w:p>
    <w:sectPr w:rsidR="00304E52" w:rsidRPr="00DB12E1" w:rsidSect="00FC6AE1">
      <w:headerReference w:type="even" r:id="rId11"/>
      <w:headerReference w:type="default" r:id="rId12"/>
      <w:pgSz w:w="9980" w:h="14180" w:code="34"/>
      <w:pgMar w:top="1440" w:right="1080" w:bottom="1080" w:left="1440" w:header="680" w:footer="70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53DF997" w14:textId="131DFE37" w:rsidR="00FC6AE1" w:rsidRDefault="00FC6AE1">
      <w:pPr>
        <w:pStyle w:val="CommentText"/>
      </w:pPr>
      <w:r>
        <w:rPr>
          <w:rStyle w:val="CommentReference"/>
        </w:rPr>
        <w:annotationRef/>
      </w:r>
      <w:r>
        <w:t>Title: 14pt bold, align centre, 1 in. (72 pt.) space above</w:t>
      </w:r>
    </w:p>
  </w:comment>
  <w:comment w:id="2" w:author="Author" w:initials="A">
    <w:p w14:paraId="30F257B1" w14:textId="7F1625E4" w:rsidR="00FC6AE1" w:rsidRDefault="00FC6AE1">
      <w:pPr>
        <w:pStyle w:val="CommentText"/>
      </w:pPr>
      <w:r>
        <w:rPr>
          <w:rStyle w:val="CommentReference"/>
        </w:rPr>
        <w:annotationRef/>
      </w:r>
      <w:r>
        <w:t>11 pt. italic, align centre DELETE IF NO MALAY</w:t>
      </w:r>
    </w:p>
  </w:comment>
  <w:comment w:id="3" w:author="Author" w:initials="A">
    <w:p w14:paraId="6E2E2C45" w14:textId="77777777" w:rsidR="00D371B0" w:rsidRDefault="00D371B0" w:rsidP="00D371B0">
      <w:pPr>
        <w:pStyle w:val="CommentText"/>
      </w:pPr>
      <w:r>
        <w:rPr>
          <w:rStyle w:val="CommentReference"/>
        </w:rPr>
        <w:annotationRef/>
      </w:r>
      <w:r>
        <w:t>Institution Address (if faculty/department/division/etc. different for each author, use superscript number for each author corresponding with email address (Author</w:t>
      </w:r>
      <w:r w:rsidRPr="000F3181">
        <w:rPr>
          <w:vertAlign w:val="superscript"/>
        </w:rPr>
        <w:t>1</w:t>
      </w:r>
      <w:r>
        <w:t xml:space="preserve"> / </w:t>
      </w:r>
      <w:r w:rsidRPr="000F3181">
        <w:rPr>
          <w:vertAlign w:val="superscript"/>
        </w:rPr>
        <w:t>1</w:t>
      </w:r>
      <w:r>
        <w:t xml:space="preserve"> Faculty)</w:t>
      </w:r>
    </w:p>
    <w:p w14:paraId="7C654ACC" w14:textId="77777777" w:rsidR="00D371B0" w:rsidRDefault="00D371B0" w:rsidP="00D371B0">
      <w:pPr>
        <w:pStyle w:val="CommentText"/>
      </w:pPr>
      <w:r>
        <w:t>Email</w:t>
      </w:r>
    </w:p>
    <w:p w14:paraId="54F37E80" w14:textId="77777777" w:rsidR="00D371B0" w:rsidRDefault="00D371B0" w:rsidP="00D371B0">
      <w:pPr>
        <w:pStyle w:val="CommentText"/>
      </w:pPr>
      <w:r>
        <w:t>9 pt. align centre</w:t>
      </w:r>
    </w:p>
  </w:comment>
  <w:comment w:id="4" w:author="Author" w:initials="A">
    <w:p w14:paraId="1C48E139" w14:textId="77777777" w:rsidR="00D371B0" w:rsidRPr="000F3181" w:rsidRDefault="00D371B0" w:rsidP="00D371B0">
      <w:pPr>
        <w:pStyle w:val="CommentText"/>
      </w:pPr>
      <w:r>
        <w:rPr>
          <w:rStyle w:val="CommentReference"/>
        </w:rPr>
        <w:annotationRef/>
      </w:r>
      <w:r>
        <w:t>e-mails of at least 1</w:t>
      </w:r>
      <w:r w:rsidRPr="000F3181">
        <w:rPr>
          <w:vertAlign w:val="superscript"/>
        </w:rPr>
        <w:t>st</w:t>
      </w:r>
      <w:r>
        <w:t xml:space="preserve"> author. If more than 1 email listed, then superscript number for each author corresponding with email address (Author</w:t>
      </w:r>
      <w:r w:rsidRPr="000F3181">
        <w:rPr>
          <w:vertAlign w:val="superscript"/>
        </w:rPr>
        <w:t>1</w:t>
      </w:r>
      <w:r>
        <w:t xml:space="preserve"> / </w:t>
      </w:r>
      <w:r w:rsidRPr="000F3181">
        <w:rPr>
          <w:vertAlign w:val="superscript"/>
        </w:rPr>
        <w:t>1</w:t>
      </w:r>
      <w:r>
        <w:t xml:space="preserve"> e-mail address)</w:t>
      </w:r>
    </w:p>
  </w:comment>
  <w:comment w:id="5" w:author="Author" w:initials="A">
    <w:p w14:paraId="5BFB53AD" w14:textId="642C2769" w:rsidR="00FC6AE1" w:rsidRDefault="00FC6AE1">
      <w:pPr>
        <w:pStyle w:val="CommentText"/>
      </w:pPr>
      <w:r>
        <w:rPr>
          <w:rStyle w:val="CommentReference"/>
        </w:rPr>
        <w:annotationRef/>
      </w:r>
      <w:r>
        <w:t>Abstract 11 pt. bold, align centre, double enter or 18 pt. space above, 0.125 in. 9 pt. space below</w:t>
      </w:r>
    </w:p>
  </w:comment>
  <w:comment w:id="6" w:author="Author" w:initials="A">
    <w:p w14:paraId="1AE4AE9A" w14:textId="637DF5D5" w:rsidR="00FC6AE1" w:rsidRDefault="00FC6AE1">
      <w:pPr>
        <w:pStyle w:val="CommentText"/>
      </w:pPr>
      <w:r>
        <w:rPr>
          <w:rStyle w:val="CommentReference"/>
        </w:rPr>
        <w:annotationRef/>
      </w:r>
      <w:r>
        <w:t>Abstract text: 10 pt. regular, justified text</w:t>
      </w:r>
    </w:p>
  </w:comment>
  <w:comment w:id="7" w:author="Author" w:initials="A">
    <w:p w14:paraId="7B15F3E6" w14:textId="562CFF6D" w:rsidR="00FC6AE1" w:rsidRDefault="00FC6AE1">
      <w:pPr>
        <w:pStyle w:val="CommentText"/>
      </w:pPr>
      <w:r>
        <w:rPr>
          <w:rStyle w:val="CommentReference"/>
        </w:rPr>
        <w:annotationRef/>
      </w:r>
      <w:r>
        <w:t>0.06125 in. (4.5 pt) space after paragraph</w:t>
      </w:r>
    </w:p>
  </w:comment>
  <w:comment w:id="8" w:author="Author" w:initials="A">
    <w:p w14:paraId="0D160357" w14:textId="05AC2D85" w:rsidR="00FC6AE1" w:rsidRDefault="00FC6AE1" w:rsidP="00FE7FE1">
      <w:pPr>
        <w:pStyle w:val="CommentText"/>
      </w:pPr>
      <w:r>
        <w:rPr>
          <w:rStyle w:val="CommentReference"/>
        </w:rPr>
        <w:annotationRef/>
      </w:r>
      <w:r>
        <w:t xml:space="preserve">10 pt. </w:t>
      </w:r>
      <w:r w:rsidRPr="00FE7FE1">
        <w:rPr>
          <w:lang w:val="en-GB"/>
        </w:rPr>
        <w:t>centred</w:t>
      </w:r>
      <w:r>
        <w:t xml:space="preserve">. ‘Keywords:’ italicised. Keywords listed in </w:t>
      </w:r>
      <w:r w:rsidRPr="00FE77E4">
        <w:rPr>
          <w:b/>
        </w:rPr>
        <w:t>alphabetical order</w:t>
      </w:r>
      <w:r>
        <w:t>. If names used in keywords, order by most common order used “John Cage” (J) and “Tan Dun” (T)</w:t>
      </w:r>
    </w:p>
  </w:comment>
  <w:comment w:id="9" w:author="Author" w:initials="A">
    <w:p w14:paraId="5D915BBD" w14:textId="5A073173" w:rsidR="00FC6AE1" w:rsidRDefault="00FC6AE1">
      <w:pPr>
        <w:pStyle w:val="CommentText"/>
      </w:pPr>
      <w:r>
        <w:rPr>
          <w:rStyle w:val="CommentReference"/>
        </w:rPr>
        <w:annotationRef/>
      </w:r>
      <w:r>
        <w:t xml:space="preserve">Abstract 11 pt. bold, align centre, 0.25 in. (18 pt.) space above, 0.125 in. (9 pt.) space below DELETE IF NO </w:t>
      </w:r>
      <w:r w:rsidR="006B6EB5" w:rsidRPr="00C01263">
        <w:t>Malay</w:t>
      </w:r>
      <w:r w:rsidR="006B6EB5">
        <w:t xml:space="preserve"> Abstract</w:t>
      </w:r>
    </w:p>
  </w:comment>
  <w:comment w:id="10" w:author="Author" w:initials="A">
    <w:p w14:paraId="1F718AF7" w14:textId="276D594D" w:rsidR="00FC6AE1" w:rsidRDefault="00FC6AE1">
      <w:pPr>
        <w:pStyle w:val="CommentText"/>
      </w:pPr>
      <w:r>
        <w:rPr>
          <w:rStyle w:val="CommentReference"/>
        </w:rPr>
        <w:annotationRef/>
      </w:r>
      <w:r>
        <w:t xml:space="preserve">Abstract text: 10 pt. regular, justified text DELETE IF NO </w:t>
      </w:r>
      <w:r w:rsidR="006B6EB5" w:rsidRPr="00C01263">
        <w:t>Malay</w:t>
      </w:r>
      <w:r w:rsidR="006B6EB5">
        <w:t xml:space="preserve"> </w:t>
      </w:r>
    </w:p>
  </w:comment>
  <w:comment w:id="11" w:author="Author" w:initials="A">
    <w:p w14:paraId="1FB83BAE" w14:textId="25B9921B" w:rsidR="00FC6AE1" w:rsidRDefault="00FC6AE1">
      <w:pPr>
        <w:pStyle w:val="CommentText"/>
      </w:pPr>
      <w:r>
        <w:rPr>
          <w:rStyle w:val="CommentReference"/>
        </w:rPr>
        <w:annotationRef/>
      </w:r>
      <w:r>
        <w:t>Heading: 11 pt. bold Title Case, align center, double enter or 18pt space above, 9 pt. space below</w:t>
      </w:r>
    </w:p>
  </w:comment>
  <w:comment w:id="12" w:author="Author" w:initials="A">
    <w:p w14:paraId="13358322" w14:textId="3883BF65" w:rsidR="00FC6AE1" w:rsidRDefault="00FC6AE1">
      <w:pPr>
        <w:pStyle w:val="CommentText"/>
      </w:pPr>
      <w:r>
        <w:rPr>
          <w:rStyle w:val="CommentReference"/>
        </w:rPr>
        <w:annotationRef/>
      </w:r>
      <w:r>
        <w:t>Body Text: 11 pt. justify. 1</w:t>
      </w:r>
      <w:r w:rsidRPr="00EE2871">
        <w:rPr>
          <w:vertAlign w:val="superscript"/>
        </w:rPr>
        <w:t>st</w:t>
      </w:r>
      <w:r>
        <w:t xml:space="preserve"> paragraph indent</w:t>
      </w:r>
    </w:p>
  </w:comment>
  <w:comment w:id="13" w:author="Author" w:initials="A">
    <w:p w14:paraId="15610A59" w14:textId="39F0FEFF" w:rsidR="00FC6AE1" w:rsidRDefault="00FC6AE1">
      <w:pPr>
        <w:pStyle w:val="CommentText"/>
      </w:pPr>
      <w:r>
        <w:rPr>
          <w:rStyle w:val="CommentReference"/>
        </w:rPr>
        <w:annotationRef/>
      </w:r>
      <w:r>
        <w:t>2</w:t>
      </w:r>
      <w:r w:rsidRPr="00E337F3">
        <w:rPr>
          <w:vertAlign w:val="superscript"/>
        </w:rPr>
        <w:t>nd</w:t>
      </w:r>
      <w:r>
        <w:t xml:space="preserve"> level heading: 11pt. bold, align left, enter or 11pt space above, 9 pt. space below</w:t>
      </w:r>
    </w:p>
  </w:comment>
  <w:comment w:id="14" w:author="Author" w:initials="A">
    <w:p w14:paraId="08A1C9DA" w14:textId="456525AA" w:rsidR="00AB7F2F" w:rsidRDefault="00AB7F2F">
      <w:pPr>
        <w:pStyle w:val="CommentText"/>
      </w:pPr>
      <w:r>
        <w:rPr>
          <w:rStyle w:val="CommentReference"/>
        </w:rPr>
        <w:annotationRef/>
      </w:r>
      <w:r>
        <w:t>Go to 1. Document elements 2. References. Link all your citations to your reference in APA format</w:t>
      </w:r>
    </w:p>
  </w:comment>
  <w:comment w:id="15" w:author="Author" w:initials="A">
    <w:p w14:paraId="17E8959A" w14:textId="6EA2F920" w:rsidR="00FC6AE1" w:rsidRDefault="00FC6AE1">
      <w:pPr>
        <w:pStyle w:val="CommentText"/>
      </w:pPr>
      <w:r>
        <w:rPr>
          <w:rStyle w:val="CommentReference"/>
        </w:rPr>
        <w:annotationRef/>
      </w:r>
      <w:r>
        <w:t>In text citation (no colon), followed by page number if applicable.</w:t>
      </w:r>
    </w:p>
  </w:comment>
  <w:comment w:id="16" w:author="Author" w:initials="A">
    <w:p w14:paraId="75672475" w14:textId="23415ACE" w:rsidR="00FC6AE1" w:rsidRDefault="00FC6AE1">
      <w:pPr>
        <w:pStyle w:val="CommentText"/>
      </w:pPr>
      <w:r>
        <w:rPr>
          <w:rStyle w:val="CommentReference"/>
        </w:rPr>
        <w:annotationRef/>
      </w:r>
      <w:r>
        <w:t>Indent 0.50 in., no space between paragraphs within section</w:t>
      </w:r>
    </w:p>
  </w:comment>
  <w:comment w:id="17" w:author="Author" w:initials="A">
    <w:p w14:paraId="5B828CEB" w14:textId="72B56350" w:rsidR="00FC6AE1" w:rsidRDefault="00FC6AE1">
      <w:pPr>
        <w:pStyle w:val="CommentText"/>
      </w:pPr>
      <w:r>
        <w:rPr>
          <w:rStyle w:val="CommentReference"/>
        </w:rPr>
        <w:annotationRef/>
      </w:r>
      <w:r>
        <w:t>Block quote (40 words or above): same as body text, in 0.50 in, 10pt font, one space above, one space below. Parenthetical reference outside punctuation.</w:t>
      </w:r>
    </w:p>
    <w:p w14:paraId="54B253C5" w14:textId="77777777" w:rsidR="00FC6AE1" w:rsidRDefault="00FC6AE1">
      <w:pPr>
        <w:pStyle w:val="CommentText"/>
      </w:pPr>
    </w:p>
    <w:p w14:paraId="58449F6E" w14:textId="40D35BFE" w:rsidR="00FC6AE1" w:rsidRDefault="00FC6AE1">
      <w:pPr>
        <w:pStyle w:val="CommentText"/>
      </w:pPr>
      <w:r>
        <w:t>If translation, then original quote in italics, translation in [square brackets]. If author is translator, no citation needed. No quotes as it is considered a paraphrase.</w:t>
      </w:r>
    </w:p>
  </w:comment>
  <w:comment w:id="18" w:author="Author" w:initials="A">
    <w:p w14:paraId="077CE842" w14:textId="5DE6DC4E" w:rsidR="00FC6AE1" w:rsidRDefault="00FC6AE1">
      <w:pPr>
        <w:pStyle w:val="CommentText"/>
      </w:pPr>
      <w:r>
        <w:rPr>
          <w:rStyle w:val="CommentReference"/>
        </w:rPr>
        <w:annotationRef/>
      </w:r>
      <w:r>
        <w:t>3</w:t>
      </w:r>
      <w:r w:rsidRPr="009E521A">
        <w:rPr>
          <w:vertAlign w:val="superscript"/>
        </w:rPr>
        <w:t>rd</w:t>
      </w:r>
      <w:r>
        <w:t xml:space="preserve"> level heading: same size as body, bold, in line with paragraph text. Sentence case, ending with full stop/period.</w:t>
      </w:r>
    </w:p>
    <w:p w14:paraId="7C9E7C3E" w14:textId="77777777" w:rsidR="00FC6AE1" w:rsidRDefault="00FC6AE1">
      <w:pPr>
        <w:pStyle w:val="CommentText"/>
      </w:pPr>
    </w:p>
    <w:p w14:paraId="6711438B" w14:textId="4615E44A" w:rsidR="00FC6AE1" w:rsidRDefault="00FC6AE1">
      <w:pPr>
        <w:pStyle w:val="CommentText"/>
      </w:pPr>
      <w:r>
        <w:t>No space between paragraphs in 3</w:t>
      </w:r>
      <w:r w:rsidRPr="00C71D49">
        <w:rPr>
          <w:vertAlign w:val="superscript"/>
        </w:rPr>
        <w:t>rd</w:t>
      </w:r>
      <w:r>
        <w:t>-5</w:t>
      </w:r>
      <w:r w:rsidRPr="00C71D49">
        <w:rPr>
          <w:vertAlign w:val="superscript"/>
        </w:rPr>
        <w:t>th</w:t>
      </w:r>
      <w:r>
        <w:t xml:space="preserve"> level heading</w:t>
      </w:r>
    </w:p>
    <w:p w14:paraId="345C0AAB" w14:textId="274712B2" w:rsidR="00FC6AE1" w:rsidRDefault="00FC6AE1">
      <w:pPr>
        <w:pStyle w:val="CommentText"/>
      </w:pPr>
    </w:p>
    <w:p w14:paraId="4A11FE97" w14:textId="2DDDE871" w:rsidR="00FC6AE1" w:rsidRDefault="00FC6AE1">
      <w:pPr>
        <w:pStyle w:val="CommentText"/>
      </w:pPr>
      <w:r>
        <w:t>4</w:t>
      </w:r>
      <w:r w:rsidRPr="00E337F3">
        <w:rPr>
          <w:vertAlign w:val="superscript"/>
        </w:rPr>
        <w:t>th</w:t>
      </w:r>
      <w:r>
        <w:t xml:space="preserve"> level heading: same as 3</w:t>
      </w:r>
      <w:r w:rsidRPr="00E337F3">
        <w:rPr>
          <w:vertAlign w:val="superscript"/>
        </w:rPr>
        <w:t>rd</w:t>
      </w:r>
      <w:r>
        <w:t xml:space="preserve"> level but italicized.</w:t>
      </w:r>
    </w:p>
    <w:p w14:paraId="352B1024" w14:textId="77777777" w:rsidR="00FC6AE1" w:rsidRDefault="00FC6AE1">
      <w:pPr>
        <w:pStyle w:val="CommentText"/>
      </w:pPr>
    </w:p>
    <w:p w14:paraId="50170DCB" w14:textId="08806B27" w:rsidR="00FC6AE1" w:rsidRDefault="00FC6AE1">
      <w:pPr>
        <w:pStyle w:val="CommentText"/>
      </w:pPr>
      <w:r>
        <w:t>5</w:t>
      </w:r>
      <w:r w:rsidRPr="00E337F3">
        <w:rPr>
          <w:vertAlign w:val="superscript"/>
        </w:rPr>
        <w:t>th</w:t>
      </w:r>
      <w:r>
        <w:t xml:space="preserve"> level heading: same as 4</w:t>
      </w:r>
      <w:r w:rsidRPr="00E337F3">
        <w:rPr>
          <w:vertAlign w:val="superscript"/>
        </w:rPr>
        <w:t>th</w:t>
      </w:r>
      <w:r>
        <w:t xml:space="preserve"> level but not bold.</w:t>
      </w:r>
    </w:p>
  </w:comment>
  <w:comment w:id="19" w:author="Author" w:initials="A">
    <w:p w14:paraId="379F5485" w14:textId="378DE24B" w:rsidR="00FC6AE1" w:rsidRDefault="00FC6AE1">
      <w:pPr>
        <w:pStyle w:val="CommentText"/>
      </w:pPr>
      <w:r>
        <w:rPr>
          <w:rStyle w:val="CommentReference"/>
        </w:rPr>
        <w:annotationRef/>
      </w:r>
      <w:r>
        <w:t>Table heading, 10pt font, double space above, double space below.</w:t>
      </w:r>
    </w:p>
  </w:comment>
  <w:comment w:id="20" w:author="Author" w:initials="A">
    <w:p w14:paraId="592F2F36" w14:textId="04A64A71" w:rsidR="00FC6AE1" w:rsidRDefault="00FC6AE1">
      <w:pPr>
        <w:pStyle w:val="CommentText"/>
      </w:pPr>
      <w:r>
        <w:rPr>
          <w:rStyle w:val="CommentReference"/>
        </w:rPr>
        <w:annotationRef/>
      </w:r>
      <w:r>
        <w:t>Table description, 10pt font, italics, no full stop/period.</w:t>
      </w:r>
    </w:p>
  </w:comment>
  <w:comment w:id="21" w:author="Author" w:initials="A">
    <w:p w14:paraId="67C1A070" w14:textId="28927FCE" w:rsidR="00FC6AE1" w:rsidRDefault="00FC6AE1">
      <w:pPr>
        <w:pStyle w:val="CommentText"/>
      </w:pPr>
      <w:r>
        <w:rPr>
          <w:rStyle w:val="CommentReference"/>
        </w:rPr>
        <w:annotationRef/>
      </w:r>
      <w:r>
        <w:t>Table centre align, 10 pt font. Width must fit within the margins. Lines/borders (found on Home tab) above and below table and between heading and data.</w:t>
      </w:r>
    </w:p>
  </w:comment>
  <w:comment w:id="22" w:author="Author" w:initials="A">
    <w:p w14:paraId="78094500" w14:textId="703F1B77" w:rsidR="00FC6AE1" w:rsidRDefault="00FC6AE1">
      <w:pPr>
        <w:pStyle w:val="CommentText"/>
      </w:pPr>
      <w:r>
        <w:rPr>
          <w:rStyle w:val="CommentReference"/>
        </w:rPr>
        <w:annotationRef/>
      </w:r>
      <w:r>
        <w:t>0.25 in. (18 pt.) space below table</w:t>
      </w:r>
    </w:p>
  </w:comment>
  <w:comment w:id="23" w:author="Author" w:initials="A">
    <w:p w14:paraId="02D81ADD" w14:textId="768ACC4D" w:rsidR="00FC6AE1" w:rsidRDefault="00FC6AE1">
      <w:pPr>
        <w:pStyle w:val="CommentText"/>
      </w:pPr>
      <w:r>
        <w:rPr>
          <w:rStyle w:val="CommentReference"/>
        </w:rPr>
        <w:annotationRef/>
      </w:r>
      <w:r>
        <w:t>All figures must be referred to in text.</w:t>
      </w:r>
    </w:p>
  </w:comment>
  <w:comment w:id="24" w:author="Author" w:initials="A">
    <w:p w14:paraId="2033C795" w14:textId="4DA58AFD" w:rsidR="00FC6AE1" w:rsidRDefault="00FC6AE1">
      <w:pPr>
        <w:pStyle w:val="CommentText"/>
      </w:pPr>
      <w:r>
        <w:rPr>
          <w:rStyle w:val="CommentReference"/>
        </w:rPr>
        <w:annotationRef/>
      </w:r>
      <w:r>
        <w:t xml:space="preserve">10 pt., left align, 0.125 in. (9 pt.) space above, 0.25 in. (18 pt.) below. </w:t>
      </w:r>
    </w:p>
  </w:comment>
  <w:comment w:id="25" w:author="Author" w:initials="A">
    <w:p w14:paraId="6D3E7464" w14:textId="77777777" w:rsidR="008D64D9" w:rsidRDefault="008D64D9" w:rsidP="008D64D9">
      <w:pPr>
        <w:pStyle w:val="CommentText"/>
      </w:pPr>
      <w:r>
        <w:rPr>
          <w:rStyle w:val="CommentReference"/>
        </w:rPr>
        <w:annotationRef/>
      </w:r>
      <w:r>
        <w:t>References same format at 1</w:t>
      </w:r>
      <w:r w:rsidRPr="00C71D49">
        <w:rPr>
          <w:vertAlign w:val="superscript"/>
        </w:rPr>
        <w:t>st</w:t>
      </w:r>
      <w:r>
        <w:t xml:space="preserve"> level heading. Double enter or 18pt space above, 9pt below. Biography text, alphabetical Order by name (APA 6</w:t>
      </w:r>
      <w:r w:rsidRPr="00D6641C">
        <w:rPr>
          <w:vertAlign w:val="superscript"/>
        </w:rPr>
        <w:t>th</w:t>
      </w:r>
      <w:r>
        <w:t xml:space="preserve"> ed.), 2</w:t>
      </w:r>
      <w:r w:rsidRPr="00FE696E">
        <w:rPr>
          <w:vertAlign w:val="superscript"/>
        </w:rPr>
        <w:t>nd</w:t>
      </w:r>
      <w:r>
        <w:t xml:space="preserve"> line indent 0.50 in.</w:t>
      </w:r>
    </w:p>
    <w:p w14:paraId="1004190A" w14:textId="77777777" w:rsidR="008D64D9" w:rsidRDefault="008D64D9" w:rsidP="008D64D9">
      <w:pPr>
        <w:pStyle w:val="CommentText"/>
      </w:pPr>
    </w:p>
    <w:p w14:paraId="3DFEE0CE" w14:textId="69FDA461" w:rsidR="008D64D9" w:rsidRDefault="008D64D9" w:rsidP="008D64D9">
      <w:pPr>
        <w:pStyle w:val="CommentText"/>
      </w:pPr>
      <w:r>
        <w:t>O</w:t>
      </w:r>
      <w:r w:rsidRPr="00975153">
        <w:t>nly list items you have actually referred to and </w:t>
      </w:r>
      <w:r w:rsidRPr="00975153">
        <w:rPr>
          <w:b/>
          <w:bCs/>
        </w:rPr>
        <w:t>cited</w:t>
      </w:r>
      <w:r w:rsidRPr="00975153">
        <w:t> in your paper.</w:t>
      </w:r>
      <w:r>
        <w:t xml:space="preserve"> Authors are encouraged to use ‘Works Cited’ function built-in Microsoft Word and list the cited reference in APA format.</w:t>
      </w:r>
    </w:p>
  </w:comment>
  <w:comment w:id="26" w:author="Author" w:initials="A">
    <w:p w14:paraId="36762079" w14:textId="3B2BA3D3" w:rsidR="00DB12E1" w:rsidRDefault="00DB12E1">
      <w:pPr>
        <w:pStyle w:val="CommentText"/>
      </w:pPr>
      <w:r>
        <w:rPr>
          <w:rStyle w:val="CommentReference"/>
        </w:rPr>
        <w:annotationRef/>
      </w:r>
      <w:r w:rsidR="008A74B7">
        <w:t>Author’s short Bio here. 150-20</w:t>
      </w:r>
      <w:r>
        <w:t>0 words.</w:t>
      </w:r>
      <w:r w:rsidR="00FE77E4">
        <w:t xml:space="preserve"> Author’s name </w:t>
      </w:r>
      <w:r w:rsidR="00FE77E4" w:rsidRPr="00FE77E4">
        <w:rPr>
          <w:b/>
        </w:rPr>
        <w:t>Bold</w:t>
      </w:r>
      <w:r w:rsidR="00FE77E4">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DF997" w15:done="0"/>
  <w15:commentEx w15:paraId="30F257B1" w15:done="0"/>
  <w15:commentEx w15:paraId="54F37E80" w15:done="0"/>
  <w15:commentEx w15:paraId="1C48E139" w15:done="0"/>
  <w15:commentEx w15:paraId="5BFB53AD" w15:done="0"/>
  <w15:commentEx w15:paraId="1AE4AE9A" w15:done="0"/>
  <w15:commentEx w15:paraId="7B15F3E6" w15:done="0"/>
  <w15:commentEx w15:paraId="0D160357" w15:done="0"/>
  <w15:commentEx w15:paraId="5D915BBD" w15:done="0"/>
  <w15:commentEx w15:paraId="1F718AF7" w15:done="0"/>
  <w15:commentEx w15:paraId="1FB83BAE" w15:done="0"/>
  <w15:commentEx w15:paraId="13358322" w15:done="0"/>
  <w15:commentEx w15:paraId="15610A59" w15:done="0"/>
  <w15:commentEx w15:paraId="08A1C9DA" w15:done="0"/>
  <w15:commentEx w15:paraId="17E8959A" w15:done="0"/>
  <w15:commentEx w15:paraId="75672475" w15:done="0"/>
  <w15:commentEx w15:paraId="58449F6E" w15:done="0"/>
  <w15:commentEx w15:paraId="50170DCB" w15:done="0"/>
  <w15:commentEx w15:paraId="379F5485" w15:done="0"/>
  <w15:commentEx w15:paraId="592F2F36" w15:done="0"/>
  <w15:commentEx w15:paraId="67C1A070" w15:done="0"/>
  <w15:commentEx w15:paraId="78094500" w15:done="0"/>
  <w15:commentEx w15:paraId="02D81ADD" w15:done="0"/>
  <w15:commentEx w15:paraId="2033C795" w15:done="0"/>
  <w15:commentEx w15:paraId="3DFEE0CE" w15:done="0"/>
  <w15:commentEx w15:paraId="367620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712C55" w16cid:durableId="2200D859"/>
  <w16cid:commentId w16cid:paraId="353DF997" w16cid:durableId="1EDC8B1B"/>
  <w16cid:commentId w16cid:paraId="30F257B1" w16cid:durableId="1EDC8B1C"/>
  <w16cid:commentId w16cid:paraId="459234F3" w16cid:durableId="1EDC8B1D"/>
  <w16cid:commentId w16cid:paraId="52AB3407" w16cid:durableId="1EDC8B1E"/>
  <w16cid:commentId w16cid:paraId="5BFB53AD" w16cid:durableId="1EDC8B1F"/>
  <w16cid:commentId w16cid:paraId="1AE4AE9A" w16cid:durableId="1EDC8B20"/>
  <w16cid:commentId w16cid:paraId="7B15F3E6" w16cid:durableId="1EDC8B21"/>
  <w16cid:commentId w16cid:paraId="0D160357" w16cid:durableId="2200D861"/>
  <w16cid:commentId w16cid:paraId="5D915BBD" w16cid:durableId="1EDC8B22"/>
  <w16cid:commentId w16cid:paraId="1F718AF7" w16cid:durableId="1EDC8B23"/>
  <w16cid:commentId w16cid:paraId="1FB83BAE" w16cid:durableId="2200D864"/>
  <w16cid:commentId w16cid:paraId="13358322" w16cid:durableId="1EDC8B24"/>
  <w16cid:commentId w16cid:paraId="15610A59" w16cid:durableId="1EDC8B25"/>
  <w16cid:commentId w16cid:paraId="17E8959A" w16cid:durableId="1EDC8B26"/>
  <w16cid:commentId w16cid:paraId="75672475" w16cid:durableId="1EDC8B27"/>
  <w16cid:commentId w16cid:paraId="58449F6E" w16cid:durableId="1EDC8B28"/>
  <w16cid:commentId w16cid:paraId="50170DCB" w16cid:durableId="1EDC8B29"/>
  <w16cid:commentId w16cid:paraId="379F5485" w16cid:durableId="1EDC8B2A"/>
  <w16cid:commentId w16cid:paraId="592F2F36" w16cid:durableId="1EDC8B2B"/>
  <w16cid:commentId w16cid:paraId="67C1A070" w16cid:durableId="1EDC8B2C"/>
  <w16cid:commentId w16cid:paraId="78094500" w16cid:durableId="2200D86E"/>
  <w16cid:commentId w16cid:paraId="02D81ADD" w16cid:durableId="1EDC8B2D"/>
  <w16cid:commentId w16cid:paraId="2033C795" w16cid:durableId="1EDC8B2E"/>
  <w16cid:commentId w16cid:paraId="3DFEE0CE" w16cid:durableId="2200FBE7"/>
  <w16cid:commentId w16cid:paraId="1C10AB26" w16cid:durableId="1EDC8B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ADEB" w14:textId="77777777" w:rsidR="00CB36B0" w:rsidRDefault="00CB36B0" w:rsidP="00224A54">
      <w:r>
        <w:separator/>
      </w:r>
    </w:p>
  </w:endnote>
  <w:endnote w:type="continuationSeparator" w:id="0">
    <w:p w14:paraId="7ABAD9E7" w14:textId="77777777" w:rsidR="00CB36B0" w:rsidRDefault="00CB36B0" w:rsidP="0022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9FCA" w14:textId="77777777" w:rsidR="00CB36B0" w:rsidRDefault="00CB36B0" w:rsidP="00224A54">
      <w:r>
        <w:separator/>
      </w:r>
    </w:p>
  </w:footnote>
  <w:footnote w:type="continuationSeparator" w:id="0">
    <w:p w14:paraId="5D030CAE" w14:textId="77777777" w:rsidR="00CB36B0" w:rsidRDefault="00CB36B0" w:rsidP="00224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219" w14:textId="712B5177" w:rsidR="00FC6AE1" w:rsidRPr="00726C9A" w:rsidRDefault="00FC6AE1" w:rsidP="00011A52">
    <w:pPr>
      <w:pStyle w:val="Header"/>
      <w:framePr w:wrap="none" w:vAnchor="text" w:hAnchor="margin" w:xAlign="outside" w:y="1"/>
      <w:rPr>
        <w:rStyle w:val="PageNumber"/>
        <w:sz w:val="20"/>
        <w:szCs w:val="20"/>
      </w:rPr>
    </w:pPr>
    <w:r w:rsidRPr="00726C9A">
      <w:rPr>
        <w:rStyle w:val="PageNumber"/>
        <w:sz w:val="20"/>
        <w:szCs w:val="20"/>
      </w:rPr>
      <w:fldChar w:fldCharType="begin"/>
    </w:r>
    <w:r w:rsidRPr="00726C9A">
      <w:rPr>
        <w:rStyle w:val="PageNumber"/>
        <w:sz w:val="20"/>
        <w:szCs w:val="20"/>
      </w:rPr>
      <w:instrText xml:space="preserve">PAGE  </w:instrText>
    </w:r>
    <w:r w:rsidRPr="00726C9A">
      <w:rPr>
        <w:rStyle w:val="PageNumber"/>
        <w:sz w:val="20"/>
        <w:szCs w:val="20"/>
      </w:rPr>
      <w:fldChar w:fldCharType="separate"/>
    </w:r>
    <w:r w:rsidR="008B6CE3">
      <w:rPr>
        <w:rStyle w:val="PageNumber"/>
        <w:noProof/>
        <w:sz w:val="20"/>
        <w:szCs w:val="20"/>
      </w:rPr>
      <w:t>4</w:t>
    </w:r>
    <w:r w:rsidRPr="00726C9A">
      <w:rPr>
        <w:rStyle w:val="PageNumber"/>
        <w:sz w:val="20"/>
        <w:szCs w:val="20"/>
      </w:rPr>
      <w:fldChar w:fldCharType="end"/>
    </w:r>
  </w:p>
  <w:p w14:paraId="1B0C1749" w14:textId="710BAD81" w:rsidR="00FC6AE1" w:rsidRPr="00F07164" w:rsidRDefault="00FC6AE1" w:rsidP="00FC6AE1">
    <w:pPr>
      <w:pStyle w:val="Header"/>
      <w:tabs>
        <w:tab w:val="clear" w:pos="4680"/>
        <w:tab w:val="left" w:pos="2490"/>
        <w:tab w:val="right" w:pos="7460"/>
      </w:tabs>
      <w:ind w:right="23" w:firstLine="357"/>
      <w:rPr>
        <w:i/>
        <w:sz w:val="20"/>
      </w:rPr>
    </w:pPr>
    <w:r>
      <w:tab/>
    </w:r>
    <w:r>
      <w:tab/>
    </w:r>
    <w:r w:rsidR="006B6EB5">
      <w:rPr>
        <w:i/>
        <w:sz w:val="20"/>
      </w:rPr>
      <w:t>IMPAC2022 Proceedings</w:t>
    </w:r>
  </w:p>
  <w:p w14:paraId="26D21768" w14:textId="07DD8035" w:rsidR="00FC6AE1" w:rsidRDefault="00FC6AE1" w:rsidP="00FC6AE1">
    <w:pPr>
      <w:pStyle w:val="Header"/>
      <w:tabs>
        <w:tab w:val="clear" w:pos="4680"/>
        <w:tab w:val="right" w:pos="7460"/>
      </w:tabs>
      <w:ind w:right="23" w:firstLine="357"/>
    </w:pPr>
    <w:r w:rsidRPr="00F07164">
      <w:rPr>
        <w:i/>
        <w:sz w:val="20"/>
      </w:rPr>
      <w:tab/>
    </w:r>
    <w:r w:rsidR="006B6EB5">
      <w:rPr>
        <w:i/>
        <w:sz w:val="20"/>
      </w:rPr>
      <w:t>ISBN</w:t>
    </w:r>
    <w:r w:rsidRPr="00F07164">
      <w:rPr>
        <w:i/>
        <w:sz w:val="20"/>
      </w:rPr>
      <w:t xml:space="preserve"> </w:t>
    </w:r>
    <w:r w:rsidR="006B6EB5">
      <w:rPr>
        <w:i/>
        <w:sz w:val="20"/>
      </w:rPr>
      <w:t>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AA46" w14:textId="4B5749BF" w:rsidR="00FC6AE1" w:rsidRPr="00726C9A" w:rsidRDefault="00FC6AE1" w:rsidP="00011A52">
    <w:pPr>
      <w:pStyle w:val="Header"/>
      <w:framePr w:wrap="none" w:vAnchor="text" w:hAnchor="margin" w:xAlign="outside" w:y="1"/>
      <w:rPr>
        <w:rStyle w:val="PageNumber"/>
        <w:sz w:val="20"/>
        <w:szCs w:val="20"/>
      </w:rPr>
    </w:pPr>
    <w:r w:rsidRPr="00726C9A">
      <w:rPr>
        <w:rStyle w:val="PageNumber"/>
        <w:sz w:val="20"/>
        <w:szCs w:val="20"/>
      </w:rPr>
      <w:fldChar w:fldCharType="begin"/>
    </w:r>
    <w:r w:rsidRPr="00726C9A">
      <w:rPr>
        <w:rStyle w:val="PageNumber"/>
        <w:sz w:val="20"/>
        <w:szCs w:val="20"/>
      </w:rPr>
      <w:instrText xml:space="preserve">PAGE  </w:instrText>
    </w:r>
    <w:r w:rsidRPr="00726C9A">
      <w:rPr>
        <w:rStyle w:val="PageNumber"/>
        <w:sz w:val="20"/>
        <w:szCs w:val="20"/>
      </w:rPr>
      <w:fldChar w:fldCharType="separate"/>
    </w:r>
    <w:r w:rsidR="008B6CE3">
      <w:rPr>
        <w:rStyle w:val="PageNumber"/>
        <w:noProof/>
        <w:sz w:val="20"/>
        <w:szCs w:val="20"/>
      </w:rPr>
      <w:t>5</w:t>
    </w:r>
    <w:r w:rsidRPr="00726C9A">
      <w:rPr>
        <w:rStyle w:val="PageNumber"/>
        <w:sz w:val="20"/>
        <w:szCs w:val="20"/>
      </w:rPr>
      <w:fldChar w:fldCharType="end"/>
    </w:r>
  </w:p>
  <w:p w14:paraId="73EB1D9B" w14:textId="09B1DCFF" w:rsidR="00FC6AE1" w:rsidRPr="00D371B0" w:rsidRDefault="00667043" w:rsidP="00011A52">
    <w:pPr>
      <w:pStyle w:val="Header"/>
      <w:tabs>
        <w:tab w:val="clear" w:pos="4680"/>
        <w:tab w:val="right" w:pos="7460"/>
      </w:tabs>
      <w:ind w:right="21"/>
      <w:rPr>
        <w:i/>
        <w:sz w:val="20"/>
        <w:szCs w:val="20"/>
      </w:rPr>
    </w:pPr>
    <w:r>
      <w:rPr>
        <w:i/>
        <w:sz w:val="20"/>
        <w:szCs w:val="20"/>
      </w:rPr>
      <w:t xml:space="preserve">First Name Last Name </w:t>
    </w:r>
    <w:r w:rsidR="00D371B0" w:rsidRPr="00D371B0">
      <w:rPr>
        <w:i/>
        <w:sz w:val="20"/>
        <w:szCs w:val="20"/>
      </w:rPr>
      <w:t>[2</w:t>
    </w:r>
    <w:r w:rsidR="00D371B0" w:rsidRPr="00D371B0">
      <w:rPr>
        <w:i/>
        <w:sz w:val="20"/>
        <w:szCs w:val="20"/>
        <w:vertAlign w:val="superscript"/>
      </w:rPr>
      <w:t>nd</w:t>
    </w:r>
    <w:r w:rsidR="00D371B0" w:rsidRPr="00D371B0">
      <w:rPr>
        <w:i/>
        <w:sz w:val="20"/>
        <w:szCs w:val="20"/>
      </w:rPr>
      <w:t>, 3</w:t>
    </w:r>
    <w:r w:rsidR="00D371B0" w:rsidRPr="00D371B0">
      <w:rPr>
        <w:i/>
        <w:sz w:val="20"/>
        <w:szCs w:val="20"/>
        <w:vertAlign w:val="superscript"/>
      </w:rPr>
      <w:t>rd</w:t>
    </w:r>
    <w:r w:rsidR="00D371B0" w:rsidRPr="00D371B0">
      <w:rPr>
        <w:i/>
        <w:sz w:val="20"/>
        <w:szCs w:val="20"/>
      </w:rPr>
      <w:t xml:space="preserve"> author if applicable]</w:t>
    </w:r>
    <w:r w:rsidR="00FC6AE1" w:rsidRPr="00D371B0">
      <w:rPr>
        <w:i/>
        <w:sz w:val="20"/>
        <w:szCs w:val="20"/>
      </w:rPr>
      <w:tab/>
    </w:r>
  </w:p>
  <w:p w14:paraId="69F0BDCE" w14:textId="77777777" w:rsidR="00FC6AE1" w:rsidRDefault="00FC6AE1" w:rsidP="00011A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BC1"/>
    <w:multiLevelType w:val="hybridMultilevel"/>
    <w:tmpl w:val="7AD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575083"/>
    <w:multiLevelType w:val="hybridMultilevel"/>
    <w:tmpl w:val="D8889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removePersonalInformation/>
  <w:removeDateAndTime/>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05"/>
    <w:rsid w:val="00010F85"/>
    <w:rsid w:val="00011A52"/>
    <w:rsid w:val="0001359F"/>
    <w:rsid w:val="000225B3"/>
    <w:rsid w:val="00032A3E"/>
    <w:rsid w:val="00034062"/>
    <w:rsid w:val="0004269C"/>
    <w:rsid w:val="0004368E"/>
    <w:rsid w:val="000455BA"/>
    <w:rsid w:val="000506AB"/>
    <w:rsid w:val="00050AF6"/>
    <w:rsid w:val="00060A4C"/>
    <w:rsid w:val="0006139A"/>
    <w:rsid w:val="000776CE"/>
    <w:rsid w:val="00086D12"/>
    <w:rsid w:val="00087C5B"/>
    <w:rsid w:val="00087DEF"/>
    <w:rsid w:val="00095FCD"/>
    <w:rsid w:val="00097BA4"/>
    <w:rsid w:val="000A03D9"/>
    <w:rsid w:val="000A574E"/>
    <w:rsid w:val="000B0CFA"/>
    <w:rsid w:val="000B5B10"/>
    <w:rsid w:val="000C0250"/>
    <w:rsid w:val="000C2231"/>
    <w:rsid w:val="000C3258"/>
    <w:rsid w:val="000D45E4"/>
    <w:rsid w:val="000D66E7"/>
    <w:rsid w:val="000E02CC"/>
    <w:rsid w:val="000E1565"/>
    <w:rsid w:val="000E6CD0"/>
    <w:rsid w:val="000F1AC5"/>
    <w:rsid w:val="000F3181"/>
    <w:rsid w:val="000F38B1"/>
    <w:rsid w:val="000F5C63"/>
    <w:rsid w:val="001052A0"/>
    <w:rsid w:val="00135202"/>
    <w:rsid w:val="00143D03"/>
    <w:rsid w:val="0014416A"/>
    <w:rsid w:val="00154C8F"/>
    <w:rsid w:val="00156CB5"/>
    <w:rsid w:val="0016101C"/>
    <w:rsid w:val="00162A24"/>
    <w:rsid w:val="00166C85"/>
    <w:rsid w:val="00170DD6"/>
    <w:rsid w:val="001718BB"/>
    <w:rsid w:val="0018103F"/>
    <w:rsid w:val="0018295C"/>
    <w:rsid w:val="00186037"/>
    <w:rsid w:val="0019323B"/>
    <w:rsid w:val="001A3597"/>
    <w:rsid w:val="001A583F"/>
    <w:rsid w:val="001A72CF"/>
    <w:rsid w:val="001B02FB"/>
    <w:rsid w:val="001B23ED"/>
    <w:rsid w:val="001B3090"/>
    <w:rsid w:val="001B5C99"/>
    <w:rsid w:val="001C0C32"/>
    <w:rsid w:val="001C0E1F"/>
    <w:rsid w:val="001C275C"/>
    <w:rsid w:val="001C710D"/>
    <w:rsid w:val="001D22AD"/>
    <w:rsid w:val="001D299F"/>
    <w:rsid w:val="001D6ACC"/>
    <w:rsid w:val="001D736B"/>
    <w:rsid w:val="001E0B0B"/>
    <w:rsid w:val="001E26E3"/>
    <w:rsid w:val="001E5010"/>
    <w:rsid w:val="001E50F9"/>
    <w:rsid w:val="001E6AD2"/>
    <w:rsid w:val="001F040E"/>
    <w:rsid w:val="001F4E5C"/>
    <w:rsid w:val="001F6F9E"/>
    <w:rsid w:val="00200E07"/>
    <w:rsid w:val="0020711E"/>
    <w:rsid w:val="002104E8"/>
    <w:rsid w:val="00217EAB"/>
    <w:rsid w:val="0022159F"/>
    <w:rsid w:val="00223C27"/>
    <w:rsid w:val="00224224"/>
    <w:rsid w:val="00224A54"/>
    <w:rsid w:val="00227114"/>
    <w:rsid w:val="002346EF"/>
    <w:rsid w:val="00236ECD"/>
    <w:rsid w:val="0024098C"/>
    <w:rsid w:val="00242376"/>
    <w:rsid w:val="002427F2"/>
    <w:rsid w:val="00245139"/>
    <w:rsid w:val="00247C5F"/>
    <w:rsid w:val="00256752"/>
    <w:rsid w:val="00262701"/>
    <w:rsid w:val="002666AF"/>
    <w:rsid w:val="002762A1"/>
    <w:rsid w:val="002839DE"/>
    <w:rsid w:val="00285C28"/>
    <w:rsid w:val="00293383"/>
    <w:rsid w:val="00293992"/>
    <w:rsid w:val="00297B02"/>
    <w:rsid w:val="002A184B"/>
    <w:rsid w:val="002A34DF"/>
    <w:rsid w:val="002A669A"/>
    <w:rsid w:val="002B0FBA"/>
    <w:rsid w:val="002B5C4D"/>
    <w:rsid w:val="002B7BAA"/>
    <w:rsid w:val="002C033C"/>
    <w:rsid w:val="002C1A70"/>
    <w:rsid w:val="002C2F38"/>
    <w:rsid w:val="002C4C2E"/>
    <w:rsid w:val="002C4E23"/>
    <w:rsid w:val="002D34F2"/>
    <w:rsid w:val="002F08BB"/>
    <w:rsid w:val="002F4457"/>
    <w:rsid w:val="002F56D1"/>
    <w:rsid w:val="002F7E2B"/>
    <w:rsid w:val="00303462"/>
    <w:rsid w:val="00304E52"/>
    <w:rsid w:val="00305AE2"/>
    <w:rsid w:val="003075FF"/>
    <w:rsid w:val="0031781A"/>
    <w:rsid w:val="003241D7"/>
    <w:rsid w:val="003250A5"/>
    <w:rsid w:val="00325452"/>
    <w:rsid w:val="003303CC"/>
    <w:rsid w:val="003306FE"/>
    <w:rsid w:val="0033246B"/>
    <w:rsid w:val="00334106"/>
    <w:rsid w:val="0033462F"/>
    <w:rsid w:val="00335F76"/>
    <w:rsid w:val="00336280"/>
    <w:rsid w:val="0033767B"/>
    <w:rsid w:val="0034763C"/>
    <w:rsid w:val="00351AF4"/>
    <w:rsid w:val="0035514D"/>
    <w:rsid w:val="003654F8"/>
    <w:rsid w:val="00365D3A"/>
    <w:rsid w:val="00375E35"/>
    <w:rsid w:val="00380F01"/>
    <w:rsid w:val="003842B0"/>
    <w:rsid w:val="003966CC"/>
    <w:rsid w:val="003973CF"/>
    <w:rsid w:val="003A5BB8"/>
    <w:rsid w:val="003B135C"/>
    <w:rsid w:val="003B5DC0"/>
    <w:rsid w:val="003C1A1E"/>
    <w:rsid w:val="003C2C7F"/>
    <w:rsid w:val="003C5257"/>
    <w:rsid w:val="003D2791"/>
    <w:rsid w:val="003D61AD"/>
    <w:rsid w:val="003D7690"/>
    <w:rsid w:val="003E3F8B"/>
    <w:rsid w:val="003E6640"/>
    <w:rsid w:val="003F58EA"/>
    <w:rsid w:val="003F618F"/>
    <w:rsid w:val="003F7066"/>
    <w:rsid w:val="004145C2"/>
    <w:rsid w:val="0042386F"/>
    <w:rsid w:val="00436DA1"/>
    <w:rsid w:val="004415A8"/>
    <w:rsid w:val="00450A9F"/>
    <w:rsid w:val="00452A36"/>
    <w:rsid w:val="00464A3E"/>
    <w:rsid w:val="00472936"/>
    <w:rsid w:val="004860E5"/>
    <w:rsid w:val="00487453"/>
    <w:rsid w:val="004877A4"/>
    <w:rsid w:val="004912FB"/>
    <w:rsid w:val="00494B13"/>
    <w:rsid w:val="004A044B"/>
    <w:rsid w:val="004A57AF"/>
    <w:rsid w:val="004A7BB9"/>
    <w:rsid w:val="004B29F8"/>
    <w:rsid w:val="004D4799"/>
    <w:rsid w:val="004E04A0"/>
    <w:rsid w:val="004E1858"/>
    <w:rsid w:val="004E65A6"/>
    <w:rsid w:val="004F08D8"/>
    <w:rsid w:val="00510280"/>
    <w:rsid w:val="00511948"/>
    <w:rsid w:val="00521FA4"/>
    <w:rsid w:val="00522FEC"/>
    <w:rsid w:val="005246F6"/>
    <w:rsid w:val="00535048"/>
    <w:rsid w:val="00536B61"/>
    <w:rsid w:val="00543C8E"/>
    <w:rsid w:val="0054736B"/>
    <w:rsid w:val="0056159E"/>
    <w:rsid w:val="00563AD9"/>
    <w:rsid w:val="005640DF"/>
    <w:rsid w:val="00565E36"/>
    <w:rsid w:val="00566D0C"/>
    <w:rsid w:val="00573869"/>
    <w:rsid w:val="00574A01"/>
    <w:rsid w:val="00574DF4"/>
    <w:rsid w:val="005868C0"/>
    <w:rsid w:val="00590982"/>
    <w:rsid w:val="0059352B"/>
    <w:rsid w:val="005938CD"/>
    <w:rsid w:val="0059743C"/>
    <w:rsid w:val="00597942"/>
    <w:rsid w:val="005A526B"/>
    <w:rsid w:val="005B0DF1"/>
    <w:rsid w:val="005B1D90"/>
    <w:rsid w:val="005B25EF"/>
    <w:rsid w:val="005D1D14"/>
    <w:rsid w:val="005D5D3A"/>
    <w:rsid w:val="005D6527"/>
    <w:rsid w:val="005D797E"/>
    <w:rsid w:val="005F0DB7"/>
    <w:rsid w:val="005F14EC"/>
    <w:rsid w:val="00601510"/>
    <w:rsid w:val="00602B10"/>
    <w:rsid w:val="00605EAD"/>
    <w:rsid w:val="0060738B"/>
    <w:rsid w:val="00612494"/>
    <w:rsid w:val="00614EBE"/>
    <w:rsid w:val="00622687"/>
    <w:rsid w:val="00631ACD"/>
    <w:rsid w:val="00632278"/>
    <w:rsid w:val="00633864"/>
    <w:rsid w:val="00635450"/>
    <w:rsid w:val="0063725D"/>
    <w:rsid w:val="0064069B"/>
    <w:rsid w:val="0065205D"/>
    <w:rsid w:val="006544F0"/>
    <w:rsid w:val="00655E68"/>
    <w:rsid w:val="00666D38"/>
    <w:rsid w:val="00667043"/>
    <w:rsid w:val="0067069F"/>
    <w:rsid w:val="0067609E"/>
    <w:rsid w:val="00677F26"/>
    <w:rsid w:val="00681ED7"/>
    <w:rsid w:val="006976B0"/>
    <w:rsid w:val="006977D9"/>
    <w:rsid w:val="006A2D83"/>
    <w:rsid w:val="006A3A8F"/>
    <w:rsid w:val="006A4B37"/>
    <w:rsid w:val="006B1C93"/>
    <w:rsid w:val="006B6EB5"/>
    <w:rsid w:val="006C10D7"/>
    <w:rsid w:val="006C1DA2"/>
    <w:rsid w:val="006C34E8"/>
    <w:rsid w:val="006C7A7F"/>
    <w:rsid w:val="006D6170"/>
    <w:rsid w:val="006D6A53"/>
    <w:rsid w:val="006D77C7"/>
    <w:rsid w:val="006F1817"/>
    <w:rsid w:val="006F3AF6"/>
    <w:rsid w:val="006F6A15"/>
    <w:rsid w:val="0070287B"/>
    <w:rsid w:val="00702AFE"/>
    <w:rsid w:val="007054EF"/>
    <w:rsid w:val="00705E32"/>
    <w:rsid w:val="0071431B"/>
    <w:rsid w:val="007212D1"/>
    <w:rsid w:val="0073661F"/>
    <w:rsid w:val="007464C6"/>
    <w:rsid w:val="00747C9C"/>
    <w:rsid w:val="007518B3"/>
    <w:rsid w:val="00757416"/>
    <w:rsid w:val="00770219"/>
    <w:rsid w:val="00782F97"/>
    <w:rsid w:val="00790C11"/>
    <w:rsid w:val="00791E5E"/>
    <w:rsid w:val="00794B3C"/>
    <w:rsid w:val="00794BB8"/>
    <w:rsid w:val="00796395"/>
    <w:rsid w:val="007A32D0"/>
    <w:rsid w:val="007B0110"/>
    <w:rsid w:val="007B10A8"/>
    <w:rsid w:val="007B5BDD"/>
    <w:rsid w:val="007B6676"/>
    <w:rsid w:val="007B6E0C"/>
    <w:rsid w:val="007C16A2"/>
    <w:rsid w:val="007C4601"/>
    <w:rsid w:val="007C46B7"/>
    <w:rsid w:val="007C6294"/>
    <w:rsid w:val="007D04AD"/>
    <w:rsid w:val="007D6838"/>
    <w:rsid w:val="007E4081"/>
    <w:rsid w:val="007E529E"/>
    <w:rsid w:val="007E67C2"/>
    <w:rsid w:val="007F0541"/>
    <w:rsid w:val="007F2BC0"/>
    <w:rsid w:val="007F3B5C"/>
    <w:rsid w:val="00803153"/>
    <w:rsid w:val="0080344C"/>
    <w:rsid w:val="00805D4A"/>
    <w:rsid w:val="00816F96"/>
    <w:rsid w:val="008202CD"/>
    <w:rsid w:val="00824C8A"/>
    <w:rsid w:val="00826E21"/>
    <w:rsid w:val="00826E7A"/>
    <w:rsid w:val="00832997"/>
    <w:rsid w:val="0085592B"/>
    <w:rsid w:val="008648B7"/>
    <w:rsid w:val="008737E6"/>
    <w:rsid w:val="00881C63"/>
    <w:rsid w:val="00882F17"/>
    <w:rsid w:val="008860DB"/>
    <w:rsid w:val="008967ED"/>
    <w:rsid w:val="008A15A6"/>
    <w:rsid w:val="008A36C2"/>
    <w:rsid w:val="008A723D"/>
    <w:rsid w:val="008A74B7"/>
    <w:rsid w:val="008B14D7"/>
    <w:rsid w:val="008B31DD"/>
    <w:rsid w:val="008B4144"/>
    <w:rsid w:val="008B6CE3"/>
    <w:rsid w:val="008B7B19"/>
    <w:rsid w:val="008C15D7"/>
    <w:rsid w:val="008C170C"/>
    <w:rsid w:val="008C677E"/>
    <w:rsid w:val="008D64D9"/>
    <w:rsid w:val="008D7D95"/>
    <w:rsid w:val="008E1429"/>
    <w:rsid w:val="008E1F2C"/>
    <w:rsid w:val="008E5C8E"/>
    <w:rsid w:val="008E5E05"/>
    <w:rsid w:val="008E6FAE"/>
    <w:rsid w:val="008F2C30"/>
    <w:rsid w:val="008F31CF"/>
    <w:rsid w:val="008F3C44"/>
    <w:rsid w:val="008F6626"/>
    <w:rsid w:val="008F6BBE"/>
    <w:rsid w:val="00900DB9"/>
    <w:rsid w:val="009012F5"/>
    <w:rsid w:val="009013A1"/>
    <w:rsid w:val="00902883"/>
    <w:rsid w:val="009034A1"/>
    <w:rsid w:val="00903A5D"/>
    <w:rsid w:val="00906E7B"/>
    <w:rsid w:val="00907044"/>
    <w:rsid w:val="00910461"/>
    <w:rsid w:val="00910481"/>
    <w:rsid w:val="009118DB"/>
    <w:rsid w:val="0091200B"/>
    <w:rsid w:val="00921B35"/>
    <w:rsid w:val="00922B2E"/>
    <w:rsid w:val="009404D9"/>
    <w:rsid w:val="00945824"/>
    <w:rsid w:val="00945AAC"/>
    <w:rsid w:val="00946AE3"/>
    <w:rsid w:val="0095400D"/>
    <w:rsid w:val="00954F0E"/>
    <w:rsid w:val="00961053"/>
    <w:rsid w:val="009631DD"/>
    <w:rsid w:val="009637B9"/>
    <w:rsid w:val="00964ACC"/>
    <w:rsid w:val="00964C6F"/>
    <w:rsid w:val="0097339F"/>
    <w:rsid w:val="00975153"/>
    <w:rsid w:val="00977687"/>
    <w:rsid w:val="00977B29"/>
    <w:rsid w:val="0098538E"/>
    <w:rsid w:val="00990BEC"/>
    <w:rsid w:val="00994218"/>
    <w:rsid w:val="009953A4"/>
    <w:rsid w:val="009A06F7"/>
    <w:rsid w:val="009A2E17"/>
    <w:rsid w:val="009B041C"/>
    <w:rsid w:val="009B072F"/>
    <w:rsid w:val="009B4374"/>
    <w:rsid w:val="009B5268"/>
    <w:rsid w:val="009C2141"/>
    <w:rsid w:val="009C2297"/>
    <w:rsid w:val="009C36C5"/>
    <w:rsid w:val="009D569E"/>
    <w:rsid w:val="009D6173"/>
    <w:rsid w:val="009D7C55"/>
    <w:rsid w:val="009E4BAF"/>
    <w:rsid w:val="009E521A"/>
    <w:rsid w:val="009E5992"/>
    <w:rsid w:val="009E60AA"/>
    <w:rsid w:val="009F596B"/>
    <w:rsid w:val="009F5D05"/>
    <w:rsid w:val="009F6FF4"/>
    <w:rsid w:val="00A0197E"/>
    <w:rsid w:val="00A158A8"/>
    <w:rsid w:val="00A251C4"/>
    <w:rsid w:val="00A327BB"/>
    <w:rsid w:val="00A32EEE"/>
    <w:rsid w:val="00A34DB3"/>
    <w:rsid w:val="00A41563"/>
    <w:rsid w:val="00A4229D"/>
    <w:rsid w:val="00A4254F"/>
    <w:rsid w:val="00A42A94"/>
    <w:rsid w:val="00A42F35"/>
    <w:rsid w:val="00A51A7D"/>
    <w:rsid w:val="00A51EFD"/>
    <w:rsid w:val="00A53668"/>
    <w:rsid w:val="00A53E10"/>
    <w:rsid w:val="00A71067"/>
    <w:rsid w:val="00A767A3"/>
    <w:rsid w:val="00A77194"/>
    <w:rsid w:val="00A80E6B"/>
    <w:rsid w:val="00A812D9"/>
    <w:rsid w:val="00A81727"/>
    <w:rsid w:val="00A85302"/>
    <w:rsid w:val="00A91360"/>
    <w:rsid w:val="00A94859"/>
    <w:rsid w:val="00AA4133"/>
    <w:rsid w:val="00AB7F2F"/>
    <w:rsid w:val="00AC18AA"/>
    <w:rsid w:val="00AC70C8"/>
    <w:rsid w:val="00AC7B57"/>
    <w:rsid w:val="00AD1797"/>
    <w:rsid w:val="00AD23A7"/>
    <w:rsid w:val="00AD4557"/>
    <w:rsid w:val="00AD6CC2"/>
    <w:rsid w:val="00AE1072"/>
    <w:rsid w:val="00AE134B"/>
    <w:rsid w:val="00AE3F1E"/>
    <w:rsid w:val="00AE607B"/>
    <w:rsid w:val="00AF0278"/>
    <w:rsid w:val="00AF6CFB"/>
    <w:rsid w:val="00AF7912"/>
    <w:rsid w:val="00B00E5A"/>
    <w:rsid w:val="00B01413"/>
    <w:rsid w:val="00B1093E"/>
    <w:rsid w:val="00B10D79"/>
    <w:rsid w:val="00B11375"/>
    <w:rsid w:val="00B11AD1"/>
    <w:rsid w:val="00B11F9F"/>
    <w:rsid w:val="00B153E3"/>
    <w:rsid w:val="00B220BC"/>
    <w:rsid w:val="00B22E9C"/>
    <w:rsid w:val="00B32796"/>
    <w:rsid w:val="00B35A92"/>
    <w:rsid w:val="00B52D89"/>
    <w:rsid w:val="00B53720"/>
    <w:rsid w:val="00B547FB"/>
    <w:rsid w:val="00B55E77"/>
    <w:rsid w:val="00B635A3"/>
    <w:rsid w:val="00B64AC2"/>
    <w:rsid w:val="00B66AC2"/>
    <w:rsid w:val="00B74ED2"/>
    <w:rsid w:val="00B84DCF"/>
    <w:rsid w:val="00B9036A"/>
    <w:rsid w:val="00B948E1"/>
    <w:rsid w:val="00BA196D"/>
    <w:rsid w:val="00BA3D75"/>
    <w:rsid w:val="00BA6543"/>
    <w:rsid w:val="00BB140C"/>
    <w:rsid w:val="00BB1630"/>
    <w:rsid w:val="00BB32AB"/>
    <w:rsid w:val="00BC14F4"/>
    <w:rsid w:val="00BC7540"/>
    <w:rsid w:val="00BD080C"/>
    <w:rsid w:val="00BD2699"/>
    <w:rsid w:val="00BD4219"/>
    <w:rsid w:val="00BE3049"/>
    <w:rsid w:val="00BE6A50"/>
    <w:rsid w:val="00BE76BF"/>
    <w:rsid w:val="00BF1CB0"/>
    <w:rsid w:val="00BF5E6C"/>
    <w:rsid w:val="00C009DC"/>
    <w:rsid w:val="00C0277A"/>
    <w:rsid w:val="00C122E6"/>
    <w:rsid w:val="00C123D4"/>
    <w:rsid w:val="00C2303E"/>
    <w:rsid w:val="00C2640D"/>
    <w:rsid w:val="00C2701C"/>
    <w:rsid w:val="00C334D2"/>
    <w:rsid w:val="00C34A76"/>
    <w:rsid w:val="00C374A0"/>
    <w:rsid w:val="00C44D37"/>
    <w:rsid w:val="00C56026"/>
    <w:rsid w:val="00C56A05"/>
    <w:rsid w:val="00C630B2"/>
    <w:rsid w:val="00C6352E"/>
    <w:rsid w:val="00C6667A"/>
    <w:rsid w:val="00C71D49"/>
    <w:rsid w:val="00C77704"/>
    <w:rsid w:val="00C85583"/>
    <w:rsid w:val="00C87F7B"/>
    <w:rsid w:val="00C9065E"/>
    <w:rsid w:val="00C9796F"/>
    <w:rsid w:val="00CA5167"/>
    <w:rsid w:val="00CB3219"/>
    <w:rsid w:val="00CB36B0"/>
    <w:rsid w:val="00CB6C21"/>
    <w:rsid w:val="00CB7FCC"/>
    <w:rsid w:val="00CC51CE"/>
    <w:rsid w:val="00CC6C1B"/>
    <w:rsid w:val="00CD4C26"/>
    <w:rsid w:val="00CD64AC"/>
    <w:rsid w:val="00CE52FC"/>
    <w:rsid w:val="00CE6ABA"/>
    <w:rsid w:val="00CF00EF"/>
    <w:rsid w:val="00CF0CD6"/>
    <w:rsid w:val="00CF6AE4"/>
    <w:rsid w:val="00D024D9"/>
    <w:rsid w:val="00D13ABD"/>
    <w:rsid w:val="00D150C8"/>
    <w:rsid w:val="00D161C1"/>
    <w:rsid w:val="00D22498"/>
    <w:rsid w:val="00D26B94"/>
    <w:rsid w:val="00D32038"/>
    <w:rsid w:val="00D36A6A"/>
    <w:rsid w:val="00D371B0"/>
    <w:rsid w:val="00D374F3"/>
    <w:rsid w:val="00D415BB"/>
    <w:rsid w:val="00D5608C"/>
    <w:rsid w:val="00D61278"/>
    <w:rsid w:val="00D61BC3"/>
    <w:rsid w:val="00D62613"/>
    <w:rsid w:val="00D63EA2"/>
    <w:rsid w:val="00D64159"/>
    <w:rsid w:val="00D65852"/>
    <w:rsid w:val="00D6641C"/>
    <w:rsid w:val="00D70DCE"/>
    <w:rsid w:val="00D87849"/>
    <w:rsid w:val="00D901F9"/>
    <w:rsid w:val="00D920FE"/>
    <w:rsid w:val="00D921B5"/>
    <w:rsid w:val="00D935A5"/>
    <w:rsid w:val="00D9412E"/>
    <w:rsid w:val="00DB12E1"/>
    <w:rsid w:val="00DB4F15"/>
    <w:rsid w:val="00DC1658"/>
    <w:rsid w:val="00DD74D1"/>
    <w:rsid w:val="00DE263F"/>
    <w:rsid w:val="00DE28A3"/>
    <w:rsid w:val="00DE6FBB"/>
    <w:rsid w:val="00DF3324"/>
    <w:rsid w:val="00DF5E0B"/>
    <w:rsid w:val="00E00FC0"/>
    <w:rsid w:val="00E01797"/>
    <w:rsid w:val="00E118C7"/>
    <w:rsid w:val="00E13360"/>
    <w:rsid w:val="00E15C37"/>
    <w:rsid w:val="00E233DF"/>
    <w:rsid w:val="00E249BF"/>
    <w:rsid w:val="00E25C27"/>
    <w:rsid w:val="00E27031"/>
    <w:rsid w:val="00E31260"/>
    <w:rsid w:val="00E31FE2"/>
    <w:rsid w:val="00E337F3"/>
    <w:rsid w:val="00E36427"/>
    <w:rsid w:val="00E4065E"/>
    <w:rsid w:val="00E4215D"/>
    <w:rsid w:val="00E43ABE"/>
    <w:rsid w:val="00E43D4E"/>
    <w:rsid w:val="00E50EF8"/>
    <w:rsid w:val="00E510E9"/>
    <w:rsid w:val="00E568A0"/>
    <w:rsid w:val="00E63CF7"/>
    <w:rsid w:val="00E63FB2"/>
    <w:rsid w:val="00E746F4"/>
    <w:rsid w:val="00E817E7"/>
    <w:rsid w:val="00E8182F"/>
    <w:rsid w:val="00E82A3C"/>
    <w:rsid w:val="00E93098"/>
    <w:rsid w:val="00E935DD"/>
    <w:rsid w:val="00EA4856"/>
    <w:rsid w:val="00EB28ED"/>
    <w:rsid w:val="00EC44D7"/>
    <w:rsid w:val="00EC4A70"/>
    <w:rsid w:val="00EC4D34"/>
    <w:rsid w:val="00EE2871"/>
    <w:rsid w:val="00EE645A"/>
    <w:rsid w:val="00EF025D"/>
    <w:rsid w:val="00EF181A"/>
    <w:rsid w:val="00EF341F"/>
    <w:rsid w:val="00F0025A"/>
    <w:rsid w:val="00F00CB7"/>
    <w:rsid w:val="00F015C2"/>
    <w:rsid w:val="00F04278"/>
    <w:rsid w:val="00F07164"/>
    <w:rsid w:val="00F10246"/>
    <w:rsid w:val="00F158C3"/>
    <w:rsid w:val="00F21AC9"/>
    <w:rsid w:val="00F23D3D"/>
    <w:rsid w:val="00F252EA"/>
    <w:rsid w:val="00F31987"/>
    <w:rsid w:val="00F348AA"/>
    <w:rsid w:val="00F43D37"/>
    <w:rsid w:val="00F574CB"/>
    <w:rsid w:val="00F605B2"/>
    <w:rsid w:val="00F66261"/>
    <w:rsid w:val="00F70E21"/>
    <w:rsid w:val="00F73066"/>
    <w:rsid w:val="00F73260"/>
    <w:rsid w:val="00F7484E"/>
    <w:rsid w:val="00F77132"/>
    <w:rsid w:val="00F91795"/>
    <w:rsid w:val="00F91AB1"/>
    <w:rsid w:val="00F9579D"/>
    <w:rsid w:val="00F95F2F"/>
    <w:rsid w:val="00F968BA"/>
    <w:rsid w:val="00FA17BA"/>
    <w:rsid w:val="00FA3165"/>
    <w:rsid w:val="00FC3C1D"/>
    <w:rsid w:val="00FC6AE1"/>
    <w:rsid w:val="00FD0C04"/>
    <w:rsid w:val="00FD28B6"/>
    <w:rsid w:val="00FD39D8"/>
    <w:rsid w:val="00FD6292"/>
    <w:rsid w:val="00FD64CB"/>
    <w:rsid w:val="00FD705B"/>
    <w:rsid w:val="00FE696E"/>
    <w:rsid w:val="00FE77E4"/>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12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BF"/>
    <w:pPr>
      <w:widowControl w:val="0"/>
      <w:autoSpaceDE w:val="0"/>
      <w:autoSpaceDN w:val="0"/>
      <w:adjustRightInd w:val="0"/>
      <w:jc w:val="both"/>
    </w:pPr>
    <w:rPr>
      <w:rFonts w:ascii="Times New Roman" w:hAnsi="Times New Roman"/>
      <w:sz w:val="22"/>
      <w:szCs w:val="22"/>
    </w:rPr>
  </w:style>
  <w:style w:type="paragraph" w:styleId="Heading1">
    <w:name w:val="heading 1"/>
    <w:basedOn w:val="Normal"/>
    <w:next w:val="Normal"/>
    <w:link w:val="Heading1Char"/>
    <w:uiPriority w:val="9"/>
    <w:qFormat/>
    <w:rsid w:val="00060A4C"/>
    <w:pPr>
      <w:tabs>
        <w:tab w:val="left" w:pos="720"/>
      </w:tabs>
      <w:spacing w:before="360" w:after="180"/>
      <w:jc w:val="center"/>
      <w:outlineLvl w:val="0"/>
    </w:pPr>
    <w:rPr>
      <w:b/>
      <w:lang w:val="en-GB"/>
    </w:rPr>
  </w:style>
  <w:style w:type="paragraph" w:styleId="Heading2">
    <w:name w:val="heading 2"/>
    <w:basedOn w:val="Heading1"/>
    <w:next w:val="Normal"/>
    <w:link w:val="Heading2Char"/>
    <w:uiPriority w:val="9"/>
    <w:unhideWhenUsed/>
    <w:qFormat/>
    <w:rsid w:val="00A327BB"/>
    <w:pPr>
      <w:spacing w:before="220"/>
      <w:jc w:val="left"/>
      <w:outlineLvl w:val="1"/>
    </w:pPr>
  </w:style>
  <w:style w:type="paragraph" w:styleId="Heading3">
    <w:name w:val="heading 3"/>
    <w:basedOn w:val="Normal"/>
    <w:next w:val="Normal"/>
    <w:link w:val="Heading3Char"/>
    <w:uiPriority w:val="9"/>
    <w:unhideWhenUsed/>
    <w:qFormat/>
    <w:rsid w:val="00F91795"/>
    <w:pPr>
      <w:ind w:firstLine="720"/>
      <w:outlineLvl w:val="2"/>
    </w:pPr>
    <w:rPr>
      <w:b/>
    </w:rPr>
  </w:style>
  <w:style w:type="paragraph" w:styleId="Heading4">
    <w:name w:val="heading 4"/>
    <w:aliases w:val="Address and Email"/>
    <w:basedOn w:val="Normal"/>
    <w:next w:val="Normal"/>
    <w:link w:val="Heading4Char"/>
    <w:uiPriority w:val="9"/>
    <w:unhideWhenUsed/>
    <w:qFormat/>
    <w:rsid w:val="00236ECD"/>
    <w:pPr>
      <w:jc w:val="center"/>
      <w:outlineLvl w:val="3"/>
    </w:pPr>
    <w:rPr>
      <w:sz w:val="18"/>
      <w:szCs w:val="18"/>
    </w:rPr>
  </w:style>
  <w:style w:type="paragraph" w:styleId="Heading5">
    <w:name w:val="heading 5"/>
    <w:basedOn w:val="Normal"/>
    <w:next w:val="Normal"/>
    <w:link w:val="Heading5Char"/>
    <w:uiPriority w:val="9"/>
    <w:semiHidden/>
    <w:unhideWhenUsed/>
    <w:rsid w:val="002B7B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05"/>
    <w:rPr>
      <w:rFonts w:ascii="Lucida Grande" w:hAnsi="Lucida Grande" w:cs="Lucida Grande"/>
      <w:sz w:val="18"/>
      <w:szCs w:val="18"/>
    </w:rPr>
  </w:style>
  <w:style w:type="character" w:customStyle="1" w:styleId="BalloonTextChar">
    <w:name w:val="Balloon Text Char"/>
    <w:link w:val="BalloonText"/>
    <w:uiPriority w:val="99"/>
    <w:semiHidden/>
    <w:rsid w:val="00C56A05"/>
    <w:rPr>
      <w:rFonts w:ascii="Lucida Grande" w:hAnsi="Lucida Grande" w:cs="Lucida Grande"/>
      <w:sz w:val="18"/>
      <w:szCs w:val="18"/>
      <w:lang w:val="en-US"/>
    </w:rPr>
  </w:style>
  <w:style w:type="character" w:styleId="CommentReference">
    <w:name w:val="annotation reference"/>
    <w:uiPriority w:val="99"/>
    <w:semiHidden/>
    <w:unhideWhenUsed/>
    <w:rsid w:val="00087DEF"/>
    <w:rPr>
      <w:sz w:val="18"/>
      <w:szCs w:val="18"/>
    </w:rPr>
  </w:style>
  <w:style w:type="paragraph" w:styleId="CommentText">
    <w:name w:val="annotation text"/>
    <w:basedOn w:val="Normal"/>
    <w:link w:val="CommentTextChar"/>
    <w:uiPriority w:val="99"/>
    <w:unhideWhenUsed/>
    <w:rsid w:val="00087DEF"/>
  </w:style>
  <w:style w:type="character" w:customStyle="1" w:styleId="CommentTextChar">
    <w:name w:val="Comment Text Char"/>
    <w:link w:val="CommentText"/>
    <w:uiPriority w:val="99"/>
    <w:rsid w:val="00087DEF"/>
    <w:rPr>
      <w:sz w:val="24"/>
      <w:szCs w:val="24"/>
      <w:lang w:val="en-US"/>
    </w:rPr>
  </w:style>
  <w:style w:type="paragraph" w:styleId="CommentSubject">
    <w:name w:val="annotation subject"/>
    <w:basedOn w:val="CommentText"/>
    <w:next w:val="CommentText"/>
    <w:link w:val="CommentSubjectChar"/>
    <w:uiPriority w:val="99"/>
    <w:semiHidden/>
    <w:unhideWhenUsed/>
    <w:rsid w:val="00087DEF"/>
    <w:rPr>
      <w:b/>
      <w:bCs/>
      <w:sz w:val="20"/>
      <w:szCs w:val="20"/>
    </w:rPr>
  </w:style>
  <w:style w:type="character" w:customStyle="1" w:styleId="CommentSubjectChar">
    <w:name w:val="Comment Subject Char"/>
    <w:link w:val="CommentSubject"/>
    <w:uiPriority w:val="99"/>
    <w:semiHidden/>
    <w:rsid w:val="00087DEF"/>
    <w:rPr>
      <w:b/>
      <w:bCs/>
      <w:sz w:val="24"/>
      <w:szCs w:val="24"/>
      <w:lang w:val="en-US"/>
    </w:rPr>
  </w:style>
  <w:style w:type="character" w:customStyle="1" w:styleId="Heading1Char">
    <w:name w:val="Heading 1 Char"/>
    <w:basedOn w:val="DefaultParagraphFont"/>
    <w:link w:val="Heading1"/>
    <w:uiPriority w:val="9"/>
    <w:rsid w:val="00060A4C"/>
    <w:rPr>
      <w:rFonts w:ascii="Times New Roman" w:hAnsi="Times New Roman"/>
      <w:b/>
      <w:sz w:val="22"/>
      <w:szCs w:val="22"/>
      <w:lang w:val="en-GB"/>
    </w:rPr>
  </w:style>
  <w:style w:type="character" w:customStyle="1" w:styleId="Heading2Char">
    <w:name w:val="Heading 2 Char"/>
    <w:basedOn w:val="DefaultParagraphFont"/>
    <w:link w:val="Heading2"/>
    <w:uiPriority w:val="9"/>
    <w:rsid w:val="00A327BB"/>
    <w:rPr>
      <w:rFonts w:ascii="Times New Roman" w:hAnsi="Times New Roman"/>
      <w:b/>
      <w:sz w:val="22"/>
      <w:szCs w:val="22"/>
      <w:lang w:val="en-GB"/>
    </w:rPr>
  </w:style>
  <w:style w:type="character" w:customStyle="1" w:styleId="Heading3Char">
    <w:name w:val="Heading 3 Char"/>
    <w:basedOn w:val="DefaultParagraphFont"/>
    <w:link w:val="Heading3"/>
    <w:uiPriority w:val="9"/>
    <w:rsid w:val="00F91795"/>
    <w:rPr>
      <w:rFonts w:ascii="Times New Roman" w:hAnsi="Times New Roman"/>
      <w:b/>
      <w:sz w:val="22"/>
      <w:szCs w:val="22"/>
    </w:rPr>
  </w:style>
  <w:style w:type="paragraph" w:styleId="Title">
    <w:name w:val="Title"/>
    <w:basedOn w:val="Normal"/>
    <w:next w:val="Normal"/>
    <w:link w:val="TitleChar"/>
    <w:uiPriority w:val="10"/>
    <w:qFormat/>
    <w:rsid w:val="00A32EEE"/>
    <w:pPr>
      <w:spacing w:before="1440"/>
      <w:jc w:val="center"/>
    </w:pPr>
    <w:rPr>
      <w:b/>
      <w:sz w:val="28"/>
      <w:szCs w:val="28"/>
      <w:lang w:val="en-GB"/>
    </w:rPr>
  </w:style>
  <w:style w:type="character" w:customStyle="1" w:styleId="TitleChar">
    <w:name w:val="Title Char"/>
    <w:basedOn w:val="DefaultParagraphFont"/>
    <w:link w:val="Title"/>
    <w:uiPriority w:val="10"/>
    <w:rsid w:val="00A32EEE"/>
    <w:rPr>
      <w:rFonts w:ascii="Times New Roman" w:hAnsi="Times New Roman"/>
      <w:b/>
      <w:sz w:val="28"/>
      <w:szCs w:val="28"/>
      <w:lang w:val="en-GB"/>
    </w:rPr>
  </w:style>
  <w:style w:type="paragraph" w:styleId="Subtitle">
    <w:name w:val="Subtitle"/>
    <w:aliases w:val="Malay Title"/>
    <w:basedOn w:val="Normal"/>
    <w:next w:val="Normal"/>
    <w:link w:val="SubtitleChar"/>
    <w:uiPriority w:val="11"/>
    <w:qFormat/>
    <w:rsid w:val="00236ECD"/>
    <w:pPr>
      <w:spacing w:after="360"/>
      <w:jc w:val="center"/>
    </w:pPr>
    <w:rPr>
      <w:i/>
    </w:rPr>
  </w:style>
  <w:style w:type="character" w:customStyle="1" w:styleId="SubtitleChar">
    <w:name w:val="Subtitle Char"/>
    <w:aliases w:val="Malay Title Char"/>
    <w:basedOn w:val="DefaultParagraphFont"/>
    <w:link w:val="Subtitle"/>
    <w:uiPriority w:val="11"/>
    <w:rsid w:val="00236ECD"/>
    <w:rPr>
      <w:rFonts w:ascii="Times New Roman" w:hAnsi="Times New Roman"/>
      <w:i/>
      <w:sz w:val="22"/>
      <w:szCs w:val="22"/>
    </w:rPr>
  </w:style>
  <w:style w:type="character" w:styleId="FollowedHyperlink">
    <w:name w:val="FollowedHyperlink"/>
    <w:basedOn w:val="DefaultParagraphFont"/>
    <w:uiPriority w:val="99"/>
    <w:semiHidden/>
    <w:unhideWhenUsed/>
    <w:rsid w:val="00A158A8"/>
    <w:rPr>
      <w:color w:val="800080" w:themeColor="followedHyperlink"/>
      <w:u w:val="single"/>
    </w:rPr>
  </w:style>
  <w:style w:type="paragraph" w:styleId="Caption">
    <w:name w:val="caption"/>
    <w:aliases w:val="Figure Caption"/>
    <w:basedOn w:val="Normal"/>
    <w:next w:val="Normal"/>
    <w:uiPriority w:val="35"/>
    <w:unhideWhenUsed/>
    <w:qFormat/>
    <w:rsid w:val="0018295C"/>
    <w:pPr>
      <w:spacing w:before="180" w:after="360"/>
      <w:jc w:val="center"/>
    </w:pPr>
    <w:rPr>
      <w:b/>
      <w:sz w:val="20"/>
      <w:szCs w:val="20"/>
    </w:rPr>
  </w:style>
  <w:style w:type="table" w:styleId="TableGrid">
    <w:name w:val="Table Grid"/>
    <w:basedOn w:val="TableNormal"/>
    <w:uiPriority w:val="59"/>
    <w:rsid w:val="0022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24A54"/>
    <w:rPr>
      <w:sz w:val="24"/>
      <w:szCs w:val="24"/>
    </w:rPr>
  </w:style>
  <w:style w:type="character" w:customStyle="1" w:styleId="FootnoteTextChar">
    <w:name w:val="Footnote Text Char"/>
    <w:basedOn w:val="DefaultParagraphFont"/>
    <w:link w:val="FootnoteText"/>
    <w:uiPriority w:val="99"/>
    <w:rsid w:val="00224A54"/>
    <w:rPr>
      <w:rFonts w:ascii="Times New Roman" w:hAnsi="Times New Roman"/>
      <w:sz w:val="24"/>
      <w:szCs w:val="24"/>
    </w:rPr>
  </w:style>
  <w:style w:type="character" w:styleId="FootnoteReference">
    <w:name w:val="footnote reference"/>
    <w:basedOn w:val="DefaultParagraphFont"/>
    <w:uiPriority w:val="99"/>
    <w:unhideWhenUsed/>
    <w:rsid w:val="00224A54"/>
    <w:rPr>
      <w:vertAlign w:val="superscript"/>
    </w:rPr>
  </w:style>
  <w:style w:type="character" w:customStyle="1" w:styleId="Heading5Char">
    <w:name w:val="Heading 5 Char"/>
    <w:basedOn w:val="DefaultParagraphFont"/>
    <w:link w:val="Heading5"/>
    <w:uiPriority w:val="9"/>
    <w:semiHidden/>
    <w:rsid w:val="002B7BAA"/>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0E1565"/>
    <w:rPr>
      <w:rFonts w:ascii="Times New Roman" w:hAnsi="Times New Roman"/>
      <w:sz w:val="22"/>
      <w:szCs w:val="22"/>
    </w:rPr>
  </w:style>
  <w:style w:type="character" w:styleId="SubtleEmphasis">
    <w:name w:val="Subtle Emphasis"/>
    <w:aliases w:val="Author"/>
    <w:uiPriority w:val="19"/>
    <w:qFormat/>
    <w:rsid w:val="006A3A8F"/>
    <w:rPr>
      <w:rFonts w:ascii="Times New Roman" w:hAnsi="Times New Roman"/>
      <w:i w:val="0"/>
      <w:sz w:val="22"/>
    </w:rPr>
  </w:style>
  <w:style w:type="character" w:customStyle="1" w:styleId="Heading4Char">
    <w:name w:val="Heading 4 Char"/>
    <w:aliases w:val="Address and Email Char"/>
    <w:basedOn w:val="DefaultParagraphFont"/>
    <w:link w:val="Heading4"/>
    <w:uiPriority w:val="9"/>
    <w:rsid w:val="00236ECD"/>
    <w:rPr>
      <w:rFonts w:ascii="Times New Roman" w:hAnsi="Times New Roman"/>
      <w:sz w:val="18"/>
      <w:szCs w:val="18"/>
    </w:rPr>
  </w:style>
  <w:style w:type="character" w:styleId="Strong">
    <w:name w:val="Strong"/>
    <w:aliases w:val="Abstract"/>
    <w:uiPriority w:val="22"/>
    <w:qFormat/>
    <w:rsid w:val="00236ECD"/>
    <w:rPr>
      <w:b/>
      <w:sz w:val="24"/>
      <w:szCs w:val="24"/>
    </w:rPr>
  </w:style>
  <w:style w:type="character" w:styleId="IntenseEmphasis">
    <w:name w:val="Intense Emphasis"/>
    <w:aliases w:val="Abstract Text"/>
    <w:uiPriority w:val="21"/>
    <w:qFormat/>
    <w:rsid w:val="0054736B"/>
    <w:rPr>
      <w:sz w:val="20"/>
      <w:szCs w:val="20"/>
    </w:rPr>
  </w:style>
  <w:style w:type="paragraph" w:styleId="NoSpacing">
    <w:name w:val="No Spacing"/>
    <w:aliases w:val="Keywords line"/>
    <w:basedOn w:val="Normal"/>
    <w:uiPriority w:val="1"/>
    <w:qFormat/>
    <w:rsid w:val="00F07164"/>
    <w:pPr>
      <w:tabs>
        <w:tab w:val="left" w:pos="1080"/>
      </w:tabs>
      <w:jc w:val="center"/>
    </w:pPr>
    <w:rPr>
      <w:sz w:val="20"/>
      <w:szCs w:val="20"/>
    </w:rPr>
  </w:style>
  <w:style w:type="table" w:customStyle="1" w:styleId="GridTable1Light1">
    <w:name w:val="Grid Table 1 Light1"/>
    <w:basedOn w:val="TableNormal"/>
    <w:uiPriority w:val="46"/>
    <w:rsid w:val="003F58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3F58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Format">
    <w:name w:val="Table Format"/>
    <w:basedOn w:val="TableNormal"/>
    <w:uiPriority w:val="99"/>
    <w:rsid w:val="00B10D79"/>
    <w:rPr>
      <w:rFonts w:ascii="Times New Roman" w:hAnsi="Times New Roman"/>
    </w:rPr>
    <w:tblPr>
      <w:tblBorders>
        <w:bottom w:val="single" w:sz="4" w:space="0" w:color="auto"/>
      </w:tblBorders>
    </w:tblPr>
    <w:tcPr>
      <w:shd w:val="clear" w:color="auto" w:fill="auto"/>
    </w:tcPr>
    <w:tblStylePr w:type="firstRow">
      <w:tblPr/>
      <w:tcPr>
        <w:tcBorders>
          <w:top w:val="single" w:sz="4" w:space="0" w:color="auto"/>
          <w:left w:val="nil"/>
          <w:bottom w:val="single" w:sz="4" w:space="0" w:color="auto"/>
          <w:right w:val="nil"/>
          <w:insideH w:val="nil"/>
          <w:insideV w:val="nil"/>
        </w:tcBorders>
        <w:shd w:val="clear" w:color="auto" w:fill="auto"/>
      </w:tcPr>
    </w:tblStylePr>
    <w:tblStylePr w:type="lastRow">
      <w:tblPr/>
      <w:tcPr>
        <w:tcBorders>
          <w:bottom w:val="nil"/>
        </w:tcBorders>
        <w:shd w:val="clear" w:color="auto" w:fill="auto"/>
      </w:tcPr>
    </w:tblStylePr>
  </w:style>
  <w:style w:type="paragraph" w:styleId="ListParagraph">
    <w:name w:val="List Paragraph"/>
    <w:aliases w:val="Table Caption"/>
    <w:basedOn w:val="Caption"/>
    <w:uiPriority w:val="34"/>
    <w:qFormat/>
    <w:rsid w:val="0018295C"/>
    <w:rPr>
      <w:b w:val="0"/>
    </w:rPr>
  </w:style>
  <w:style w:type="character" w:styleId="IntenseReference">
    <w:name w:val="Intense Reference"/>
    <w:aliases w:val="Block Quote"/>
    <w:uiPriority w:val="32"/>
    <w:qFormat/>
    <w:rsid w:val="009B072F"/>
    <w:rPr>
      <w:iCs/>
    </w:rPr>
  </w:style>
  <w:style w:type="paragraph" w:styleId="DocumentMap">
    <w:name w:val="Document Map"/>
    <w:basedOn w:val="Normal"/>
    <w:link w:val="DocumentMapChar"/>
    <w:uiPriority w:val="99"/>
    <w:semiHidden/>
    <w:unhideWhenUsed/>
    <w:rsid w:val="009953A4"/>
    <w:rPr>
      <w:sz w:val="24"/>
      <w:szCs w:val="24"/>
    </w:rPr>
  </w:style>
  <w:style w:type="character" w:customStyle="1" w:styleId="DocumentMapChar">
    <w:name w:val="Document Map Char"/>
    <w:basedOn w:val="DefaultParagraphFont"/>
    <w:link w:val="DocumentMap"/>
    <w:uiPriority w:val="99"/>
    <w:semiHidden/>
    <w:rsid w:val="009953A4"/>
    <w:rPr>
      <w:rFonts w:ascii="Times New Roman" w:hAnsi="Times New Roman"/>
      <w:sz w:val="24"/>
      <w:szCs w:val="24"/>
    </w:rPr>
  </w:style>
  <w:style w:type="paragraph" w:styleId="Header">
    <w:name w:val="header"/>
    <w:basedOn w:val="Normal"/>
    <w:link w:val="HeaderChar"/>
    <w:uiPriority w:val="99"/>
    <w:unhideWhenUsed/>
    <w:rsid w:val="00011A52"/>
    <w:pPr>
      <w:tabs>
        <w:tab w:val="center" w:pos="4680"/>
        <w:tab w:val="right" w:pos="9360"/>
      </w:tabs>
    </w:pPr>
  </w:style>
  <w:style w:type="character" w:customStyle="1" w:styleId="HeaderChar">
    <w:name w:val="Header Char"/>
    <w:basedOn w:val="DefaultParagraphFont"/>
    <w:link w:val="Header"/>
    <w:uiPriority w:val="99"/>
    <w:rsid w:val="00011A52"/>
    <w:rPr>
      <w:rFonts w:ascii="Times New Roman" w:hAnsi="Times New Roman"/>
      <w:sz w:val="22"/>
      <w:szCs w:val="22"/>
    </w:rPr>
  </w:style>
  <w:style w:type="paragraph" w:styleId="Footer">
    <w:name w:val="footer"/>
    <w:basedOn w:val="Normal"/>
    <w:link w:val="FooterChar"/>
    <w:uiPriority w:val="99"/>
    <w:unhideWhenUsed/>
    <w:rsid w:val="00011A52"/>
    <w:pPr>
      <w:tabs>
        <w:tab w:val="center" w:pos="4680"/>
        <w:tab w:val="right" w:pos="9360"/>
      </w:tabs>
    </w:pPr>
  </w:style>
  <w:style w:type="character" w:customStyle="1" w:styleId="FooterChar">
    <w:name w:val="Footer Char"/>
    <w:basedOn w:val="DefaultParagraphFont"/>
    <w:link w:val="Footer"/>
    <w:uiPriority w:val="99"/>
    <w:rsid w:val="00011A52"/>
    <w:rPr>
      <w:rFonts w:ascii="Times New Roman" w:hAnsi="Times New Roman"/>
      <w:sz w:val="22"/>
      <w:szCs w:val="22"/>
    </w:rPr>
  </w:style>
  <w:style w:type="character" w:styleId="PageNumber">
    <w:name w:val="page number"/>
    <w:basedOn w:val="DefaultParagraphFont"/>
    <w:uiPriority w:val="99"/>
    <w:semiHidden/>
    <w:unhideWhenUsed/>
    <w:rsid w:val="00011A52"/>
  </w:style>
  <w:style w:type="character" w:styleId="Hyperlink">
    <w:name w:val="Hyperlink"/>
    <w:basedOn w:val="DefaultParagraphFont"/>
    <w:uiPriority w:val="99"/>
    <w:unhideWhenUsed/>
    <w:rsid w:val="001D22AD"/>
    <w:rPr>
      <w:color w:val="0000FF" w:themeColor="hyperlink"/>
      <w:u w:val="single"/>
    </w:rPr>
  </w:style>
  <w:style w:type="paragraph" w:styleId="Bibliography">
    <w:name w:val="Bibliography"/>
    <w:basedOn w:val="Normal"/>
    <w:next w:val="Normal"/>
    <w:uiPriority w:val="37"/>
    <w:unhideWhenUsed/>
    <w:rsid w:val="008D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451">
      <w:bodyDiv w:val="1"/>
      <w:marLeft w:val="0"/>
      <w:marRight w:val="0"/>
      <w:marTop w:val="0"/>
      <w:marBottom w:val="0"/>
      <w:divBdr>
        <w:top w:val="none" w:sz="0" w:space="0" w:color="auto"/>
        <w:left w:val="none" w:sz="0" w:space="0" w:color="auto"/>
        <w:bottom w:val="none" w:sz="0" w:space="0" w:color="auto"/>
        <w:right w:val="none" w:sz="0" w:space="0" w:color="auto"/>
      </w:divBdr>
    </w:div>
    <w:div w:id="92209219">
      <w:bodyDiv w:val="1"/>
      <w:marLeft w:val="0"/>
      <w:marRight w:val="0"/>
      <w:marTop w:val="0"/>
      <w:marBottom w:val="0"/>
      <w:divBdr>
        <w:top w:val="none" w:sz="0" w:space="0" w:color="auto"/>
        <w:left w:val="none" w:sz="0" w:space="0" w:color="auto"/>
        <w:bottom w:val="none" w:sz="0" w:space="0" w:color="auto"/>
        <w:right w:val="none" w:sz="0" w:space="0" w:color="auto"/>
      </w:divBdr>
    </w:div>
    <w:div w:id="109670199">
      <w:bodyDiv w:val="1"/>
      <w:marLeft w:val="0"/>
      <w:marRight w:val="0"/>
      <w:marTop w:val="0"/>
      <w:marBottom w:val="0"/>
      <w:divBdr>
        <w:top w:val="none" w:sz="0" w:space="0" w:color="auto"/>
        <w:left w:val="none" w:sz="0" w:space="0" w:color="auto"/>
        <w:bottom w:val="none" w:sz="0" w:space="0" w:color="auto"/>
        <w:right w:val="none" w:sz="0" w:space="0" w:color="auto"/>
      </w:divBdr>
    </w:div>
    <w:div w:id="168982884">
      <w:bodyDiv w:val="1"/>
      <w:marLeft w:val="0"/>
      <w:marRight w:val="0"/>
      <w:marTop w:val="0"/>
      <w:marBottom w:val="0"/>
      <w:divBdr>
        <w:top w:val="none" w:sz="0" w:space="0" w:color="auto"/>
        <w:left w:val="none" w:sz="0" w:space="0" w:color="auto"/>
        <w:bottom w:val="none" w:sz="0" w:space="0" w:color="auto"/>
        <w:right w:val="none" w:sz="0" w:space="0" w:color="auto"/>
      </w:divBdr>
    </w:div>
    <w:div w:id="186605991">
      <w:bodyDiv w:val="1"/>
      <w:marLeft w:val="0"/>
      <w:marRight w:val="0"/>
      <w:marTop w:val="0"/>
      <w:marBottom w:val="0"/>
      <w:divBdr>
        <w:top w:val="none" w:sz="0" w:space="0" w:color="auto"/>
        <w:left w:val="none" w:sz="0" w:space="0" w:color="auto"/>
        <w:bottom w:val="none" w:sz="0" w:space="0" w:color="auto"/>
        <w:right w:val="none" w:sz="0" w:space="0" w:color="auto"/>
      </w:divBdr>
    </w:div>
    <w:div w:id="192427877">
      <w:bodyDiv w:val="1"/>
      <w:marLeft w:val="0"/>
      <w:marRight w:val="0"/>
      <w:marTop w:val="0"/>
      <w:marBottom w:val="0"/>
      <w:divBdr>
        <w:top w:val="none" w:sz="0" w:space="0" w:color="auto"/>
        <w:left w:val="none" w:sz="0" w:space="0" w:color="auto"/>
        <w:bottom w:val="none" w:sz="0" w:space="0" w:color="auto"/>
        <w:right w:val="none" w:sz="0" w:space="0" w:color="auto"/>
      </w:divBdr>
    </w:div>
    <w:div w:id="247816351">
      <w:bodyDiv w:val="1"/>
      <w:marLeft w:val="0"/>
      <w:marRight w:val="0"/>
      <w:marTop w:val="0"/>
      <w:marBottom w:val="0"/>
      <w:divBdr>
        <w:top w:val="none" w:sz="0" w:space="0" w:color="auto"/>
        <w:left w:val="none" w:sz="0" w:space="0" w:color="auto"/>
        <w:bottom w:val="none" w:sz="0" w:space="0" w:color="auto"/>
        <w:right w:val="none" w:sz="0" w:space="0" w:color="auto"/>
      </w:divBdr>
    </w:div>
    <w:div w:id="254021351">
      <w:bodyDiv w:val="1"/>
      <w:marLeft w:val="0"/>
      <w:marRight w:val="0"/>
      <w:marTop w:val="0"/>
      <w:marBottom w:val="0"/>
      <w:divBdr>
        <w:top w:val="none" w:sz="0" w:space="0" w:color="auto"/>
        <w:left w:val="none" w:sz="0" w:space="0" w:color="auto"/>
        <w:bottom w:val="none" w:sz="0" w:space="0" w:color="auto"/>
        <w:right w:val="none" w:sz="0" w:space="0" w:color="auto"/>
      </w:divBdr>
    </w:div>
    <w:div w:id="262543319">
      <w:bodyDiv w:val="1"/>
      <w:marLeft w:val="0"/>
      <w:marRight w:val="0"/>
      <w:marTop w:val="0"/>
      <w:marBottom w:val="0"/>
      <w:divBdr>
        <w:top w:val="none" w:sz="0" w:space="0" w:color="auto"/>
        <w:left w:val="none" w:sz="0" w:space="0" w:color="auto"/>
        <w:bottom w:val="none" w:sz="0" w:space="0" w:color="auto"/>
        <w:right w:val="none" w:sz="0" w:space="0" w:color="auto"/>
      </w:divBdr>
    </w:div>
    <w:div w:id="307785847">
      <w:bodyDiv w:val="1"/>
      <w:marLeft w:val="0"/>
      <w:marRight w:val="0"/>
      <w:marTop w:val="0"/>
      <w:marBottom w:val="0"/>
      <w:divBdr>
        <w:top w:val="none" w:sz="0" w:space="0" w:color="auto"/>
        <w:left w:val="none" w:sz="0" w:space="0" w:color="auto"/>
        <w:bottom w:val="none" w:sz="0" w:space="0" w:color="auto"/>
        <w:right w:val="none" w:sz="0" w:space="0" w:color="auto"/>
      </w:divBdr>
    </w:div>
    <w:div w:id="351616549">
      <w:bodyDiv w:val="1"/>
      <w:marLeft w:val="0"/>
      <w:marRight w:val="0"/>
      <w:marTop w:val="0"/>
      <w:marBottom w:val="0"/>
      <w:divBdr>
        <w:top w:val="none" w:sz="0" w:space="0" w:color="auto"/>
        <w:left w:val="none" w:sz="0" w:space="0" w:color="auto"/>
        <w:bottom w:val="none" w:sz="0" w:space="0" w:color="auto"/>
        <w:right w:val="none" w:sz="0" w:space="0" w:color="auto"/>
      </w:divBdr>
    </w:div>
    <w:div w:id="386614907">
      <w:bodyDiv w:val="1"/>
      <w:marLeft w:val="0"/>
      <w:marRight w:val="0"/>
      <w:marTop w:val="0"/>
      <w:marBottom w:val="0"/>
      <w:divBdr>
        <w:top w:val="none" w:sz="0" w:space="0" w:color="auto"/>
        <w:left w:val="none" w:sz="0" w:space="0" w:color="auto"/>
        <w:bottom w:val="none" w:sz="0" w:space="0" w:color="auto"/>
        <w:right w:val="none" w:sz="0" w:space="0" w:color="auto"/>
      </w:divBdr>
    </w:div>
    <w:div w:id="392237054">
      <w:bodyDiv w:val="1"/>
      <w:marLeft w:val="0"/>
      <w:marRight w:val="0"/>
      <w:marTop w:val="0"/>
      <w:marBottom w:val="0"/>
      <w:divBdr>
        <w:top w:val="none" w:sz="0" w:space="0" w:color="auto"/>
        <w:left w:val="none" w:sz="0" w:space="0" w:color="auto"/>
        <w:bottom w:val="none" w:sz="0" w:space="0" w:color="auto"/>
        <w:right w:val="none" w:sz="0" w:space="0" w:color="auto"/>
      </w:divBdr>
    </w:div>
    <w:div w:id="411242940">
      <w:bodyDiv w:val="1"/>
      <w:marLeft w:val="0"/>
      <w:marRight w:val="0"/>
      <w:marTop w:val="0"/>
      <w:marBottom w:val="0"/>
      <w:divBdr>
        <w:top w:val="none" w:sz="0" w:space="0" w:color="auto"/>
        <w:left w:val="none" w:sz="0" w:space="0" w:color="auto"/>
        <w:bottom w:val="none" w:sz="0" w:space="0" w:color="auto"/>
        <w:right w:val="none" w:sz="0" w:space="0" w:color="auto"/>
      </w:divBdr>
    </w:div>
    <w:div w:id="558249285">
      <w:bodyDiv w:val="1"/>
      <w:marLeft w:val="0"/>
      <w:marRight w:val="0"/>
      <w:marTop w:val="0"/>
      <w:marBottom w:val="0"/>
      <w:divBdr>
        <w:top w:val="none" w:sz="0" w:space="0" w:color="auto"/>
        <w:left w:val="none" w:sz="0" w:space="0" w:color="auto"/>
        <w:bottom w:val="none" w:sz="0" w:space="0" w:color="auto"/>
        <w:right w:val="none" w:sz="0" w:space="0" w:color="auto"/>
      </w:divBdr>
    </w:div>
    <w:div w:id="566959707">
      <w:bodyDiv w:val="1"/>
      <w:marLeft w:val="0"/>
      <w:marRight w:val="0"/>
      <w:marTop w:val="0"/>
      <w:marBottom w:val="0"/>
      <w:divBdr>
        <w:top w:val="none" w:sz="0" w:space="0" w:color="auto"/>
        <w:left w:val="none" w:sz="0" w:space="0" w:color="auto"/>
        <w:bottom w:val="none" w:sz="0" w:space="0" w:color="auto"/>
        <w:right w:val="none" w:sz="0" w:space="0" w:color="auto"/>
      </w:divBdr>
    </w:div>
    <w:div w:id="616370753">
      <w:bodyDiv w:val="1"/>
      <w:marLeft w:val="0"/>
      <w:marRight w:val="0"/>
      <w:marTop w:val="0"/>
      <w:marBottom w:val="0"/>
      <w:divBdr>
        <w:top w:val="none" w:sz="0" w:space="0" w:color="auto"/>
        <w:left w:val="none" w:sz="0" w:space="0" w:color="auto"/>
        <w:bottom w:val="none" w:sz="0" w:space="0" w:color="auto"/>
        <w:right w:val="none" w:sz="0" w:space="0" w:color="auto"/>
      </w:divBdr>
    </w:div>
    <w:div w:id="629941393">
      <w:bodyDiv w:val="1"/>
      <w:marLeft w:val="0"/>
      <w:marRight w:val="0"/>
      <w:marTop w:val="0"/>
      <w:marBottom w:val="0"/>
      <w:divBdr>
        <w:top w:val="none" w:sz="0" w:space="0" w:color="auto"/>
        <w:left w:val="none" w:sz="0" w:space="0" w:color="auto"/>
        <w:bottom w:val="none" w:sz="0" w:space="0" w:color="auto"/>
        <w:right w:val="none" w:sz="0" w:space="0" w:color="auto"/>
      </w:divBdr>
    </w:div>
    <w:div w:id="714501655">
      <w:bodyDiv w:val="1"/>
      <w:marLeft w:val="0"/>
      <w:marRight w:val="0"/>
      <w:marTop w:val="0"/>
      <w:marBottom w:val="0"/>
      <w:divBdr>
        <w:top w:val="none" w:sz="0" w:space="0" w:color="auto"/>
        <w:left w:val="none" w:sz="0" w:space="0" w:color="auto"/>
        <w:bottom w:val="none" w:sz="0" w:space="0" w:color="auto"/>
        <w:right w:val="none" w:sz="0" w:space="0" w:color="auto"/>
      </w:divBdr>
    </w:div>
    <w:div w:id="884830546">
      <w:bodyDiv w:val="1"/>
      <w:marLeft w:val="0"/>
      <w:marRight w:val="0"/>
      <w:marTop w:val="0"/>
      <w:marBottom w:val="0"/>
      <w:divBdr>
        <w:top w:val="none" w:sz="0" w:space="0" w:color="auto"/>
        <w:left w:val="none" w:sz="0" w:space="0" w:color="auto"/>
        <w:bottom w:val="none" w:sz="0" w:space="0" w:color="auto"/>
        <w:right w:val="none" w:sz="0" w:space="0" w:color="auto"/>
      </w:divBdr>
    </w:div>
    <w:div w:id="925041392">
      <w:bodyDiv w:val="1"/>
      <w:marLeft w:val="0"/>
      <w:marRight w:val="0"/>
      <w:marTop w:val="0"/>
      <w:marBottom w:val="0"/>
      <w:divBdr>
        <w:top w:val="none" w:sz="0" w:space="0" w:color="auto"/>
        <w:left w:val="none" w:sz="0" w:space="0" w:color="auto"/>
        <w:bottom w:val="none" w:sz="0" w:space="0" w:color="auto"/>
        <w:right w:val="none" w:sz="0" w:space="0" w:color="auto"/>
      </w:divBdr>
    </w:div>
    <w:div w:id="970478284">
      <w:bodyDiv w:val="1"/>
      <w:marLeft w:val="0"/>
      <w:marRight w:val="0"/>
      <w:marTop w:val="0"/>
      <w:marBottom w:val="0"/>
      <w:divBdr>
        <w:top w:val="none" w:sz="0" w:space="0" w:color="auto"/>
        <w:left w:val="none" w:sz="0" w:space="0" w:color="auto"/>
        <w:bottom w:val="none" w:sz="0" w:space="0" w:color="auto"/>
        <w:right w:val="none" w:sz="0" w:space="0" w:color="auto"/>
      </w:divBdr>
    </w:div>
    <w:div w:id="998118950">
      <w:bodyDiv w:val="1"/>
      <w:marLeft w:val="0"/>
      <w:marRight w:val="0"/>
      <w:marTop w:val="0"/>
      <w:marBottom w:val="0"/>
      <w:divBdr>
        <w:top w:val="none" w:sz="0" w:space="0" w:color="auto"/>
        <w:left w:val="none" w:sz="0" w:space="0" w:color="auto"/>
        <w:bottom w:val="none" w:sz="0" w:space="0" w:color="auto"/>
        <w:right w:val="none" w:sz="0" w:space="0" w:color="auto"/>
      </w:divBdr>
    </w:div>
    <w:div w:id="1011640930">
      <w:bodyDiv w:val="1"/>
      <w:marLeft w:val="0"/>
      <w:marRight w:val="0"/>
      <w:marTop w:val="0"/>
      <w:marBottom w:val="0"/>
      <w:divBdr>
        <w:top w:val="none" w:sz="0" w:space="0" w:color="auto"/>
        <w:left w:val="none" w:sz="0" w:space="0" w:color="auto"/>
        <w:bottom w:val="none" w:sz="0" w:space="0" w:color="auto"/>
        <w:right w:val="none" w:sz="0" w:space="0" w:color="auto"/>
      </w:divBdr>
    </w:div>
    <w:div w:id="1051811434">
      <w:bodyDiv w:val="1"/>
      <w:marLeft w:val="0"/>
      <w:marRight w:val="0"/>
      <w:marTop w:val="0"/>
      <w:marBottom w:val="0"/>
      <w:divBdr>
        <w:top w:val="none" w:sz="0" w:space="0" w:color="auto"/>
        <w:left w:val="none" w:sz="0" w:space="0" w:color="auto"/>
        <w:bottom w:val="none" w:sz="0" w:space="0" w:color="auto"/>
        <w:right w:val="none" w:sz="0" w:space="0" w:color="auto"/>
      </w:divBdr>
    </w:div>
    <w:div w:id="1079136778">
      <w:bodyDiv w:val="1"/>
      <w:marLeft w:val="0"/>
      <w:marRight w:val="0"/>
      <w:marTop w:val="0"/>
      <w:marBottom w:val="0"/>
      <w:divBdr>
        <w:top w:val="none" w:sz="0" w:space="0" w:color="auto"/>
        <w:left w:val="none" w:sz="0" w:space="0" w:color="auto"/>
        <w:bottom w:val="none" w:sz="0" w:space="0" w:color="auto"/>
        <w:right w:val="none" w:sz="0" w:space="0" w:color="auto"/>
      </w:divBdr>
    </w:div>
    <w:div w:id="1088310357">
      <w:bodyDiv w:val="1"/>
      <w:marLeft w:val="0"/>
      <w:marRight w:val="0"/>
      <w:marTop w:val="0"/>
      <w:marBottom w:val="0"/>
      <w:divBdr>
        <w:top w:val="none" w:sz="0" w:space="0" w:color="auto"/>
        <w:left w:val="none" w:sz="0" w:space="0" w:color="auto"/>
        <w:bottom w:val="none" w:sz="0" w:space="0" w:color="auto"/>
        <w:right w:val="none" w:sz="0" w:space="0" w:color="auto"/>
      </w:divBdr>
    </w:div>
    <w:div w:id="1093932691">
      <w:bodyDiv w:val="1"/>
      <w:marLeft w:val="0"/>
      <w:marRight w:val="0"/>
      <w:marTop w:val="0"/>
      <w:marBottom w:val="0"/>
      <w:divBdr>
        <w:top w:val="none" w:sz="0" w:space="0" w:color="auto"/>
        <w:left w:val="none" w:sz="0" w:space="0" w:color="auto"/>
        <w:bottom w:val="none" w:sz="0" w:space="0" w:color="auto"/>
        <w:right w:val="none" w:sz="0" w:space="0" w:color="auto"/>
      </w:divBdr>
    </w:div>
    <w:div w:id="1103259693">
      <w:bodyDiv w:val="1"/>
      <w:marLeft w:val="0"/>
      <w:marRight w:val="0"/>
      <w:marTop w:val="0"/>
      <w:marBottom w:val="0"/>
      <w:divBdr>
        <w:top w:val="none" w:sz="0" w:space="0" w:color="auto"/>
        <w:left w:val="none" w:sz="0" w:space="0" w:color="auto"/>
        <w:bottom w:val="none" w:sz="0" w:space="0" w:color="auto"/>
        <w:right w:val="none" w:sz="0" w:space="0" w:color="auto"/>
      </w:divBdr>
    </w:div>
    <w:div w:id="1111583280">
      <w:bodyDiv w:val="1"/>
      <w:marLeft w:val="0"/>
      <w:marRight w:val="0"/>
      <w:marTop w:val="0"/>
      <w:marBottom w:val="0"/>
      <w:divBdr>
        <w:top w:val="none" w:sz="0" w:space="0" w:color="auto"/>
        <w:left w:val="none" w:sz="0" w:space="0" w:color="auto"/>
        <w:bottom w:val="none" w:sz="0" w:space="0" w:color="auto"/>
        <w:right w:val="none" w:sz="0" w:space="0" w:color="auto"/>
      </w:divBdr>
    </w:div>
    <w:div w:id="1141775643">
      <w:bodyDiv w:val="1"/>
      <w:marLeft w:val="0"/>
      <w:marRight w:val="0"/>
      <w:marTop w:val="0"/>
      <w:marBottom w:val="0"/>
      <w:divBdr>
        <w:top w:val="none" w:sz="0" w:space="0" w:color="auto"/>
        <w:left w:val="none" w:sz="0" w:space="0" w:color="auto"/>
        <w:bottom w:val="none" w:sz="0" w:space="0" w:color="auto"/>
        <w:right w:val="none" w:sz="0" w:space="0" w:color="auto"/>
      </w:divBdr>
    </w:div>
    <w:div w:id="1172600360">
      <w:bodyDiv w:val="1"/>
      <w:marLeft w:val="0"/>
      <w:marRight w:val="0"/>
      <w:marTop w:val="0"/>
      <w:marBottom w:val="0"/>
      <w:divBdr>
        <w:top w:val="none" w:sz="0" w:space="0" w:color="auto"/>
        <w:left w:val="none" w:sz="0" w:space="0" w:color="auto"/>
        <w:bottom w:val="none" w:sz="0" w:space="0" w:color="auto"/>
        <w:right w:val="none" w:sz="0" w:space="0" w:color="auto"/>
      </w:divBdr>
    </w:div>
    <w:div w:id="1207259222">
      <w:bodyDiv w:val="1"/>
      <w:marLeft w:val="0"/>
      <w:marRight w:val="0"/>
      <w:marTop w:val="0"/>
      <w:marBottom w:val="0"/>
      <w:divBdr>
        <w:top w:val="none" w:sz="0" w:space="0" w:color="auto"/>
        <w:left w:val="none" w:sz="0" w:space="0" w:color="auto"/>
        <w:bottom w:val="none" w:sz="0" w:space="0" w:color="auto"/>
        <w:right w:val="none" w:sz="0" w:space="0" w:color="auto"/>
      </w:divBdr>
    </w:div>
    <w:div w:id="1250851899">
      <w:bodyDiv w:val="1"/>
      <w:marLeft w:val="0"/>
      <w:marRight w:val="0"/>
      <w:marTop w:val="0"/>
      <w:marBottom w:val="0"/>
      <w:divBdr>
        <w:top w:val="none" w:sz="0" w:space="0" w:color="auto"/>
        <w:left w:val="none" w:sz="0" w:space="0" w:color="auto"/>
        <w:bottom w:val="none" w:sz="0" w:space="0" w:color="auto"/>
        <w:right w:val="none" w:sz="0" w:space="0" w:color="auto"/>
      </w:divBdr>
    </w:div>
    <w:div w:id="1261790117">
      <w:bodyDiv w:val="1"/>
      <w:marLeft w:val="0"/>
      <w:marRight w:val="0"/>
      <w:marTop w:val="0"/>
      <w:marBottom w:val="0"/>
      <w:divBdr>
        <w:top w:val="none" w:sz="0" w:space="0" w:color="auto"/>
        <w:left w:val="none" w:sz="0" w:space="0" w:color="auto"/>
        <w:bottom w:val="none" w:sz="0" w:space="0" w:color="auto"/>
        <w:right w:val="none" w:sz="0" w:space="0" w:color="auto"/>
      </w:divBdr>
    </w:div>
    <w:div w:id="1273441210">
      <w:bodyDiv w:val="1"/>
      <w:marLeft w:val="0"/>
      <w:marRight w:val="0"/>
      <w:marTop w:val="0"/>
      <w:marBottom w:val="0"/>
      <w:divBdr>
        <w:top w:val="none" w:sz="0" w:space="0" w:color="auto"/>
        <w:left w:val="none" w:sz="0" w:space="0" w:color="auto"/>
        <w:bottom w:val="none" w:sz="0" w:space="0" w:color="auto"/>
        <w:right w:val="none" w:sz="0" w:space="0" w:color="auto"/>
      </w:divBdr>
    </w:div>
    <w:div w:id="1314871895">
      <w:bodyDiv w:val="1"/>
      <w:marLeft w:val="0"/>
      <w:marRight w:val="0"/>
      <w:marTop w:val="0"/>
      <w:marBottom w:val="0"/>
      <w:divBdr>
        <w:top w:val="none" w:sz="0" w:space="0" w:color="auto"/>
        <w:left w:val="none" w:sz="0" w:space="0" w:color="auto"/>
        <w:bottom w:val="none" w:sz="0" w:space="0" w:color="auto"/>
        <w:right w:val="none" w:sz="0" w:space="0" w:color="auto"/>
      </w:divBdr>
    </w:div>
    <w:div w:id="1366952879">
      <w:bodyDiv w:val="1"/>
      <w:marLeft w:val="0"/>
      <w:marRight w:val="0"/>
      <w:marTop w:val="0"/>
      <w:marBottom w:val="0"/>
      <w:divBdr>
        <w:top w:val="none" w:sz="0" w:space="0" w:color="auto"/>
        <w:left w:val="none" w:sz="0" w:space="0" w:color="auto"/>
        <w:bottom w:val="none" w:sz="0" w:space="0" w:color="auto"/>
        <w:right w:val="none" w:sz="0" w:space="0" w:color="auto"/>
      </w:divBdr>
    </w:div>
    <w:div w:id="1399784743">
      <w:bodyDiv w:val="1"/>
      <w:marLeft w:val="0"/>
      <w:marRight w:val="0"/>
      <w:marTop w:val="0"/>
      <w:marBottom w:val="0"/>
      <w:divBdr>
        <w:top w:val="none" w:sz="0" w:space="0" w:color="auto"/>
        <w:left w:val="none" w:sz="0" w:space="0" w:color="auto"/>
        <w:bottom w:val="none" w:sz="0" w:space="0" w:color="auto"/>
        <w:right w:val="none" w:sz="0" w:space="0" w:color="auto"/>
      </w:divBdr>
    </w:div>
    <w:div w:id="1466116642">
      <w:bodyDiv w:val="1"/>
      <w:marLeft w:val="0"/>
      <w:marRight w:val="0"/>
      <w:marTop w:val="0"/>
      <w:marBottom w:val="0"/>
      <w:divBdr>
        <w:top w:val="none" w:sz="0" w:space="0" w:color="auto"/>
        <w:left w:val="none" w:sz="0" w:space="0" w:color="auto"/>
        <w:bottom w:val="none" w:sz="0" w:space="0" w:color="auto"/>
        <w:right w:val="none" w:sz="0" w:space="0" w:color="auto"/>
      </w:divBdr>
    </w:div>
    <w:div w:id="1606420798">
      <w:bodyDiv w:val="1"/>
      <w:marLeft w:val="0"/>
      <w:marRight w:val="0"/>
      <w:marTop w:val="0"/>
      <w:marBottom w:val="0"/>
      <w:divBdr>
        <w:top w:val="none" w:sz="0" w:space="0" w:color="auto"/>
        <w:left w:val="none" w:sz="0" w:space="0" w:color="auto"/>
        <w:bottom w:val="none" w:sz="0" w:space="0" w:color="auto"/>
        <w:right w:val="none" w:sz="0" w:space="0" w:color="auto"/>
      </w:divBdr>
    </w:div>
    <w:div w:id="1643609189">
      <w:bodyDiv w:val="1"/>
      <w:marLeft w:val="0"/>
      <w:marRight w:val="0"/>
      <w:marTop w:val="0"/>
      <w:marBottom w:val="0"/>
      <w:divBdr>
        <w:top w:val="none" w:sz="0" w:space="0" w:color="auto"/>
        <w:left w:val="none" w:sz="0" w:space="0" w:color="auto"/>
        <w:bottom w:val="none" w:sz="0" w:space="0" w:color="auto"/>
        <w:right w:val="none" w:sz="0" w:space="0" w:color="auto"/>
      </w:divBdr>
    </w:div>
    <w:div w:id="1650667013">
      <w:bodyDiv w:val="1"/>
      <w:marLeft w:val="0"/>
      <w:marRight w:val="0"/>
      <w:marTop w:val="0"/>
      <w:marBottom w:val="0"/>
      <w:divBdr>
        <w:top w:val="none" w:sz="0" w:space="0" w:color="auto"/>
        <w:left w:val="none" w:sz="0" w:space="0" w:color="auto"/>
        <w:bottom w:val="none" w:sz="0" w:space="0" w:color="auto"/>
        <w:right w:val="none" w:sz="0" w:space="0" w:color="auto"/>
      </w:divBdr>
    </w:div>
    <w:div w:id="1706708606">
      <w:bodyDiv w:val="1"/>
      <w:marLeft w:val="0"/>
      <w:marRight w:val="0"/>
      <w:marTop w:val="0"/>
      <w:marBottom w:val="0"/>
      <w:divBdr>
        <w:top w:val="none" w:sz="0" w:space="0" w:color="auto"/>
        <w:left w:val="none" w:sz="0" w:space="0" w:color="auto"/>
        <w:bottom w:val="none" w:sz="0" w:space="0" w:color="auto"/>
        <w:right w:val="none" w:sz="0" w:space="0" w:color="auto"/>
      </w:divBdr>
    </w:div>
    <w:div w:id="1822191501">
      <w:bodyDiv w:val="1"/>
      <w:marLeft w:val="0"/>
      <w:marRight w:val="0"/>
      <w:marTop w:val="0"/>
      <w:marBottom w:val="0"/>
      <w:divBdr>
        <w:top w:val="none" w:sz="0" w:space="0" w:color="auto"/>
        <w:left w:val="none" w:sz="0" w:space="0" w:color="auto"/>
        <w:bottom w:val="none" w:sz="0" w:space="0" w:color="auto"/>
        <w:right w:val="none" w:sz="0" w:space="0" w:color="auto"/>
      </w:divBdr>
    </w:div>
    <w:div w:id="1847859260">
      <w:bodyDiv w:val="1"/>
      <w:marLeft w:val="0"/>
      <w:marRight w:val="0"/>
      <w:marTop w:val="0"/>
      <w:marBottom w:val="0"/>
      <w:divBdr>
        <w:top w:val="none" w:sz="0" w:space="0" w:color="auto"/>
        <w:left w:val="none" w:sz="0" w:space="0" w:color="auto"/>
        <w:bottom w:val="none" w:sz="0" w:space="0" w:color="auto"/>
        <w:right w:val="none" w:sz="0" w:space="0" w:color="auto"/>
      </w:divBdr>
    </w:div>
    <w:div w:id="1882471952">
      <w:bodyDiv w:val="1"/>
      <w:marLeft w:val="0"/>
      <w:marRight w:val="0"/>
      <w:marTop w:val="0"/>
      <w:marBottom w:val="0"/>
      <w:divBdr>
        <w:top w:val="none" w:sz="0" w:space="0" w:color="auto"/>
        <w:left w:val="none" w:sz="0" w:space="0" w:color="auto"/>
        <w:bottom w:val="none" w:sz="0" w:space="0" w:color="auto"/>
        <w:right w:val="none" w:sz="0" w:space="0" w:color="auto"/>
      </w:divBdr>
    </w:div>
    <w:div w:id="1984967330">
      <w:bodyDiv w:val="1"/>
      <w:marLeft w:val="0"/>
      <w:marRight w:val="0"/>
      <w:marTop w:val="0"/>
      <w:marBottom w:val="0"/>
      <w:divBdr>
        <w:top w:val="none" w:sz="0" w:space="0" w:color="auto"/>
        <w:left w:val="none" w:sz="0" w:space="0" w:color="auto"/>
        <w:bottom w:val="none" w:sz="0" w:space="0" w:color="auto"/>
        <w:right w:val="none" w:sz="0" w:space="0" w:color="auto"/>
      </w:divBdr>
    </w:div>
    <w:div w:id="1993286992">
      <w:bodyDiv w:val="1"/>
      <w:marLeft w:val="0"/>
      <w:marRight w:val="0"/>
      <w:marTop w:val="0"/>
      <w:marBottom w:val="0"/>
      <w:divBdr>
        <w:top w:val="none" w:sz="0" w:space="0" w:color="auto"/>
        <w:left w:val="none" w:sz="0" w:space="0" w:color="auto"/>
        <w:bottom w:val="none" w:sz="0" w:space="0" w:color="auto"/>
        <w:right w:val="none" w:sz="0" w:space="0" w:color="auto"/>
      </w:divBdr>
    </w:div>
    <w:div w:id="2008709511">
      <w:bodyDiv w:val="1"/>
      <w:marLeft w:val="0"/>
      <w:marRight w:val="0"/>
      <w:marTop w:val="0"/>
      <w:marBottom w:val="0"/>
      <w:divBdr>
        <w:top w:val="none" w:sz="0" w:space="0" w:color="auto"/>
        <w:left w:val="none" w:sz="0" w:space="0" w:color="auto"/>
        <w:bottom w:val="none" w:sz="0" w:space="0" w:color="auto"/>
        <w:right w:val="none" w:sz="0" w:space="0" w:color="auto"/>
      </w:divBdr>
    </w:div>
    <w:div w:id="2023969058">
      <w:bodyDiv w:val="1"/>
      <w:marLeft w:val="0"/>
      <w:marRight w:val="0"/>
      <w:marTop w:val="0"/>
      <w:marBottom w:val="0"/>
      <w:divBdr>
        <w:top w:val="none" w:sz="0" w:space="0" w:color="auto"/>
        <w:left w:val="none" w:sz="0" w:space="0" w:color="auto"/>
        <w:bottom w:val="none" w:sz="0" w:space="0" w:color="auto"/>
        <w:right w:val="none" w:sz="0" w:space="0" w:color="auto"/>
      </w:divBdr>
    </w:div>
    <w:div w:id="2085182583">
      <w:bodyDiv w:val="1"/>
      <w:marLeft w:val="0"/>
      <w:marRight w:val="0"/>
      <w:marTop w:val="0"/>
      <w:marBottom w:val="0"/>
      <w:divBdr>
        <w:top w:val="none" w:sz="0" w:space="0" w:color="auto"/>
        <w:left w:val="none" w:sz="0" w:space="0" w:color="auto"/>
        <w:bottom w:val="none" w:sz="0" w:space="0" w:color="auto"/>
        <w:right w:val="none" w:sz="0" w:space="0" w:color="auto"/>
      </w:divBdr>
    </w:div>
    <w:div w:id="214291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Wei92</b:Tag>
    <b:SourceType>SoundRecording</b:SourceType>
    <b:Guid>{6CB72E71-3E3D-664E-8628-87706827A011}</b:Guid>
    <b:Title>Polka Your Eyes Out</b:Title>
    <b:Year>1992</b:Year>
    <b:AlbumTitle>Off the Deep End</b:AlbumTitle>
    <b:Medium>Compact Disc</b:Medium>
    <b:Author>
      <b:Artist>
        <b:NameList>
          <b:Person>
            <b:Last>Yankovic</b:Last>
            <b:First>"Weird</b:First>
            <b:Middle>Al'</b:Middle>
          </b:Person>
        </b:NameList>
      </b:Artist>
    </b:Author>
    <b:ProductionCompany>Scotti Brothers Records</b:ProductionCompany>
    <b:RefOrder>5</b:RefOrder>
  </b:Source>
  <b:Source>
    <b:Tag>Joh08</b:Tag>
    <b:SourceType>Performance</b:SourceType>
    <b:Guid>{DCBEA42F-E4D2-40FA-BBEA-70D7B6F0E927}</b:Guid>
    <b:Title>Nickelback Rock Star Barbershop Quartet</b:Title>
    <b:Year>2008</b:Year>
    <b:Author>
      <b:Writer>
        <b:NameList>
          <b:Person>
            <b:Last>Johnson</b:Last>
            <b:First>W.A.</b:First>
          </b:Person>
        </b:NameList>
      </b:Writer>
    </b:Author>
    <b:RefOrder>6</b:RefOrder>
  </b:Source>
  <b:Source>
    <b:Tag>Ada</b:Tag>
    <b:SourceType>Misc</b:SourceType>
    <b:Guid>{F5CE1B97-5A91-4AE2-97FB-9CE3ED47D91A}</b:Guid>
    <b:Title>Rockstar [Recorded by Nickelback].</b:Title>
    <b:CountryRegion>Canada</b:CountryRegion>
    <b:Author>
      <b:Composer>
        <b:NameList>
          <b:Person>
            <b:Last>Adair</b:Last>
            <b:First>D.,</b:First>
            <b:Middle>Kroeger, C., Kroeger, M., Peake, R. (2006). Rockstar [Recorded by Nickelback]. On All the right reasons [Compact disc]. Abbotsford, BC, Canada: Roadrunner Records.</b:Middle>
          </b:Person>
        </b:NameList>
      </b:Composer>
      <b:Author>
        <b:NameList>
          <b:Person>
            <b:Last>Adair</b:Last>
            <b:First>D.</b:First>
          </b:Person>
          <b:Person>
            <b:Last>Kroeger</b:Last>
            <b:First>C.</b:First>
          </b:Person>
          <b:Person>
            <b:Last>Kroeger</b:Last>
            <b:First>M.</b:First>
          </b:Person>
          <b:Person>
            <b:Last>Peake</b:Last>
            <b:First>R.</b:First>
          </b:Person>
        </b:NameList>
      </b:Author>
    </b:Author>
    <b:PublicationTitle>On All the right reasons [Compact disc]</b:PublicationTitle>
    <b:Publisher>Roadrunner Records</b:Publisher>
    <b:Year>2006</b:Year>
    <b:RefOrder>4</b:RefOrder>
  </b:Source>
  <b:Source>
    <b:Tag>Use99</b:Tag>
    <b:SourceType>InternetSite</b:SourceType>
    <b:Guid>{E08AFD9D-D011-49E6-A951-3EE1D62CD399}</b:Guid>
    <b:Year>1999</b:Year>
    <b:Author>
      <b:Author>
        <b:NameList>
          <b:Person>
            <b:Last>Useem</b:Last>
            <b:Middle>H.</b:Middle>
            <b:First>R.</b:First>
          </b:Person>
        </b:NameList>
      </b:Author>
    </b:Author>
    <b:Title>Third culture kids: Focus of major study - TCK 'mother' pens history of field</b:Title>
    <b:InternetSiteTitle>TCK World: The Official Home of Third Culture Kids</b:InternetSiteTitle>
    <b:URL>http://www.tckworld.com/useem/art1.html</b:URL>
    <b:RefOrder>1</b:RefOrder>
  </b:Source>
  <b:Source>
    <b:Tag>Yan14</b:Tag>
    <b:SourceType>Misc</b:SourceType>
    <b:Guid>{383B5BCB-3641-4FD1-9AE2-ABC2B3EA826C}</b:Guid>
    <b:Title>Now that’s what I call polka! [Recorded by ‘Weird Al’ Yankovic]</b:Title>
    <b:Year>2014</b:Year>
    <b:PublicationTitle>On Mandatory fun [Digital download]</b:PublicationTitle>
    <b:CountryRegion>Los Angeles, CA, Allston, MA</b:CountryRegion>
    <b:Publisher>RCA Records</b:Publisher>
    <b:Author>
      <b:Author>
        <b:NameList>
          <b:Person>
            <b:Last>Yankovic</b:Last>
            <b:Middle>M.</b:Middle>
            <b:First>A.</b:First>
          </b:Person>
        </b:NameList>
      </b:Author>
    </b:Author>
    <b:RefOrder>2</b:RefOrder>
  </b:Source>
  <b:Source>
    <b:Tag>Joh081</b:Tag>
    <b:SourceType>Misc</b:SourceType>
    <b:Guid>{40AC52FC-7A2A-4B1D-889D-A63E2A334720}</b:Guid>
    <b:Title>Nickelback Rock Star Barbershop Quartet</b:Title>
    <b:Year>2008</b:Year>
    <b:Author>
      <b:Author>
        <b:NameList>
          <b:Person>
            <b:Last>Johnson</b:Last>
            <b:Middle>A.</b:Middle>
            <b:First>W.</b:First>
          </b:Person>
        </b:NameList>
      </b:Author>
    </b:Author>
    <b:RefOrder>3</b:RefOrder>
  </b:Source>
</b:Sources>
</file>

<file path=customXml/itemProps1.xml><?xml version="1.0" encoding="utf-8"?>
<ds:datastoreItem xmlns:ds="http://schemas.openxmlformats.org/officeDocument/2006/customXml" ds:itemID="{CC8ACE96-CFB0-44DA-BDF0-E6002B97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Links>
    <vt:vector size="6" baseType="variant">
      <vt:variant>
        <vt:i4>8126581</vt:i4>
      </vt:variant>
      <vt:variant>
        <vt:i4>0</vt:i4>
      </vt:variant>
      <vt:variant>
        <vt:i4>0</vt:i4>
      </vt:variant>
      <vt:variant>
        <vt:i4>5</vt:i4>
      </vt:variant>
      <vt:variant>
        <vt:lpwstr>http://dx.doi.org/xx.xxx/yyyyy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2015-01-28T06:16:00Z</cp:lastPrinted>
  <dcterms:created xsi:type="dcterms:W3CDTF">2022-05-11T02:22:00Z</dcterms:created>
  <dcterms:modified xsi:type="dcterms:W3CDTF">2022-05-11T03:56:00Z</dcterms:modified>
</cp:coreProperties>
</file>